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577DD">
      <w:pPr>
        <w:spacing w:before="94" w:line="224" w:lineRule="auto"/>
        <w:rPr>
          <w:rFonts w:ascii="黑体" w:hAnsi="黑体" w:eastAsia="黑体" w:cs="黑体"/>
          <w:sz w:val="29"/>
          <w:szCs w:val="29"/>
        </w:rPr>
      </w:pPr>
      <w:r>
        <w:rPr>
          <w:rFonts w:ascii="黑体" w:hAnsi="黑体" w:eastAsia="黑体" w:cs="黑体"/>
          <w:b/>
          <w:bCs/>
          <w:spacing w:val="-16"/>
          <w:sz w:val="29"/>
          <w:szCs w:val="29"/>
        </w:rPr>
        <w:t>附</w:t>
      </w:r>
      <w:r>
        <w:rPr>
          <w:rFonts w:ascii="黑体" w:hAnsi="黑体" w:eastAsia="黑体" w:cs="黑体"/>
          <w:spacing w:val="-62"/>
          <w:sz w:val="29"/>
          <w:szCs w:val="29"/>
        </w:rPr>
        <w:t xml:space="preserve"> </w:t>
      </w:r>
      <w:r>
        <w:rPr>
          <w:rFonts w:ascii="黑体" w:hAnsi="黑体" w:eastAsia="黑体" w:cs="黑体"/>
          <w:b/>
          <w:bCs/>
          <w:spacing w:val="-16"/>
          <w:sz w:val="29"/>
          <w:szCs w:val="29"/>
        </w:rPr>
        <w:t>件</w:t>
      </w:r>
      <w:r>
        <w:rPr>
          <w:rFonts w:ascii="黑体" w:hAnsi="黑体" w:eastAsia="黑体" w:cs="黑体"/>
          <w:spacing w:val="-60"/>
          <w:sz w:val="29"/>
          <w:szCs w:val="29"/>
        </w:rPr>
        <w:t xml:space="preserve"> </w:t>
      </w:r>
      <w:r>
        <w:rPr>
          <w:rFonts w:ascii="黑体" w:hAnsi="黑体" w:eastAsia="黑体" w:cs="黑体"/>
          <w:b/>
          <w:bCs/>
          <w:spacing w:val="-16"/>
          <w:sz w:val="29"/>
          <w:szCs w:val="29"/>
        </w:rPr>
        <w:t>7</w:t>
      </w:r>
    </w:p>
    <w:p w14:paraId="49CDCC4B">
      <w:pPr>
        <w:spacing w:line="286" w:lineRule="auto"/>
        <w:rPr>
          <w:rFonts w:ascii="Arial"/>
          <w:sz w:val="21"/>
        </w:rPr>
      </w:pPr>
    </w:p>
    <w:p w14:paraId="61A2516A">
      <w:pPr>
        <w:spacing w:line="286" w:lineRule="auto"/>
        <w:rPr>
          <w:rFonts w:ascii="Arial"/>
          <w:sz w:val="21"/>
        </w:rPr>
      </w:pPr>
    </w:p>
    <w:p w14:paraId="410C2886">
      <w:pPr>
        <w:pStyle w:val="4"/>
        <w:spacing w:before="139" w:line="219" w:lineRule="auto"/>
        <w:ind w:left="2351"/>
        <w:rPr>
          <w:sz w:val="43"/>
          <w:szCs w:val="43"/>
        </w:rPr>
      </w:pPr>
      <w:r>
        <w:rPr>
          <w:b/>
          <w:bCs/>
          <w:spacing w:val="-7"/>
          <w:sz w:val="43"/>
          <w:szCs w:val="43"/>
        </w:rPr>
        <w:t>云南新闻奖参评作品推荐表</w:t>
      </w:r>
    </w:p>
    <w:p w14:paraId="5C936E3E">
      <w:pPr>
        <w:spacing w:before="124"/>
      </w:pPr>
    </w:p>
    <w:tbl>
      <w:tblPr>
        <w:tblStyle w:val="9"/>
        <w:tblW w:w="96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54"/>
        <w:gridCol w:w="569"/>
        <w:gridCol w:w="1219"/>
        <w:gridCol w:w="1369"/>
        <w:gridCol w:w="1628"/>
        <w:gridCol w:w="829"/>
        <w:gridCol w:w="829"/>
        <w:gridCol w:w="709"/>
        <w:gridCol w:w="1453"/>
      </w:tblGrid>
      <w:tr w14:paraId="0142C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623" w:type="dxa"/>
            <w:gridSpan w:val="2"/>
            <w:vMerge w:val="restart"/>
            <w:tcBorders>
              <w:bottom w:val="nil"/>
            </w:tcBorders>
            <w:vAlign w:val="top"/>
          </w:tcPr>
          <w:p w14:paraId="7CB5DBA4">
            <w:pPr>
              <w:spacing w:line="414" w:lineRule="auto"/>
              <w:rPr>
                <w:rFonts w:ascii="Arial"/>
                <w:sz w:val="21"/>
              </w:rPr>
            </w:pPr>
          </w:p>
          <w:p w14:paraId="2DE0FACB">
            <w:pPr>
              <w:spacing w:before="75" w:line="220" w:lineRule="auto"/>
              <w:ind w:left="348"/>
              <w:rPr>
                <w:rFonts w:ascii="宋体" w:hAnsi="宋体" w:eastAsia="宋体" w:cs="宋体"/>
                <w:sz w:val="23"/>
                <w:szCs w:val="23"/>
              </w:rPr>
            </w:pPr>
            <w:r>
              <w:rPr>
                <w:rFonts w:ascii="宋体" w:hAnsi="宋体" w:eastAsia="宋体" w:cs="宋体"/>
                <w:b/>
                <w:bCs/>
                <w:spacing w:val="-5"/>
                <w:sz w:val="23"/>
                <w:szCs w:val="23"/>
              </w:rPr>
              <w:t>作品标题</w:t>
            </w:r>
          </w:p>
        </w:tc>
        <w:tc>
          <w:tcPr>
            <w:tcW w:w="4216" w:type="dxa"/>
            <w:gridSpan w:val="3"/>
            <w:vMerge w:val="restart"/>
            <w:tcBorders>
              <w:bottom w:val="nil"/>
            </w:tcBorders>
            <w:vAlign w:val="center"/>
          </w:tcPr>
          <w:p w14:paraId="1F513218">
            <w:pPr>
              <w:spacing w:before="75" w:line="210" w:lineRule="auto"/>
              <w:jc w:val="center"/>
              <w:rPr>
                <w:rFonts w:hint="eastAsia" w:ascii="宋体" w:hAnsi="宋体" w:eastAsia="宋体" w:cs="宋体"/>
                <w:sz w:val="24"/>
                <w:szCs w:val="24"/>
              </w:rPr>
            </w:pPr>
            <w:r>
              <w:rPr>
                <w:rFonts w:hint="eastAsia" w:ascii="宋体" w:hAnsi="宋体" w:eastAsia="宋体" w:cs="宋体"/>
                <w:sz w:val="24"/>
                <w:szCs w:val="24"/>
              </w:rPr>
              <w:t>《普洱中心城区内涝新闻调查》</w:t>
            </w:r>
          </w:p>
        </w:tc>
        <w:tc>
          <w:tcPr>
            <w:tcW w:w="1658" w:type="dxa"/>
            <w:gridSpan w:val="2"/>
            <w:vAlign w:val="top"/>
          </w:tcPr>
          <w:p w14:paraId="5DD9B9F6">
            <w:pPr>
              <w:spacing w:before="191" w:line="220" w:lineRule="auto"/>
              <w:ind w:left="369"/>
              <w:rPr>
                <w:rFonts w:ascii="宋体" w:hAnsi="宋体" w:eastAsia="宋体" w:cs="宋体"/>
                <w:sz w:val="23"/>
                <w:szCs w:val="23"/>
              </w:rPr>
            </w:pPr>
            <w:r>
              <w:rPr>
                <w:rFonts w:ascii="宋体" w:hAnsi="宋体" w:eastAsia="宋体" w:cs="宋体"/>
                <w:b/>
                <w:bCs/>
                <w:spacing w:val="6"/>
                <w:sz w:val="23"/>
                <w:szCs w:val="23"/>
              </w:rPr>
              <w:t>参评项目</w:t>
            </w:r>
          </w:p>
        </w:tc>
        <w:tc>
          <w:tcPr>
            <w:tcW w:w="2162" w:type="dxa"/>
            <w:gridSpan w:val="2"/>
            <w:vAlign w:val="top"/>
          </w:tcPr>
          <w:p w14:paraId="722B41EB">
            <w:pPr>
              <w:spacing w:before="194" w:line="219" w:lineRule="auto"/>
              <w:ind w:left="37"/>
              <w:jc w:val="center"/>
              <w:rPr>
                <w:rFonts w:ascii="宋体" w:hAnsi="宋体" w:eastAsia="宋体" w:cs="宋体"/>
                <w:sz w:val="24"/>
                <w:szCs w:val="24"/>
              </w:rPr>
            </w:pPr>
            <w:r>
              <w:rPr>
                <w:rFonts w:ascii="宋体" w:hAnsi="宋体" w:eastAsia="宋体" w:cs="宋体"/>
                <w:sz w:val="24"/>
                <w:szCs w:val="24"/>
              </w:rPr>
              <w:t>舆论监督报道</w:t>
            </w:r>
          </w:p>
        </w:tc>
      </w:tr>
      <w:tr w14:paraId="4DBA9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1623" w:type="dxa"/>
            <w:gridSpan w:val="2"/>
            <w:vMerge w:val="continue"/>
            <w:tcBorders>
              <w:top w:val="nil"/>
            </w:tcBorders>
            <w:vAlign w:val="top"/>
          </w:tcPr>
          <w:p w14:paraId="074A181C">
            <w:pPr>
              <w:rPr>
                <w:rFonts w:ascii="Arial"/>
                <w:sz w:val="21"/>
              </w:rPr>
            </w:pPr>
          </w:p>
        </w:tc>
        <w:tc>
          <w:tcPr>
            <w:tcW w:w="4216" w:type="dxa"/>
            <w:gridSpan w:val="3"/>
            <w:vMerge w:val="continue"/>
            <w:tcBorders>
              <w:top w:val="nil"/>
            </w:tcBorders>
            <w:vAlign w:val="center"/>
          </w:tcPr>
          <w:p w14:paraId="2C746273">
            <w:pPr>
              <w:jc w:val="center"/>
              <w:rPr>
                <w:rFonts w:hint="eastAsia" w:ascii="宋体" w:hAnsi="宋体" w:eastAsia="宋体" w:cs="宋体"/>
                <w:sz w:val="24"/>
                <w:szCs w:val="24"/>
              </w:rPr>
            </w:pPr>
          </w:p>
        </w:tc>
        <w:tc>
          <w:tcPr>
            <w:tcW w:w="1658" w:type="dxa"/>
            <w:gridSpan w:val="2"/>
            <w:vMerge w:val="restart"/>
            <w:tcBorders>
              <w:bottom w:val="nil"/>
            </w:tcBorders>
            <w:vAlign w:val="top"/>
          </w:tcPr>
          <w:p w14:paraId="13C496B1">
            <w:pPr>
              <w:spacing w:before="238" w:line="221" w:lineRule="auto"/>
              <w:ind w:left="599"/>
              <w:rPr>
                <w:rFonts w:ascii="宋体" w:hAnsi="宋体" w:eastAsia="宋体" w:cs="宋体"/>
                <w:sz w:val="23"/>
                <w:szCs w:val="23"/>
              </w:rPr>
            </w:pPr>
            <w:r>
              <w:rPr>
                <w:rFonts w:ascii="宋体" w:hAnsi="宋体" w:eastAsia="宋体" w:cs="宋体"/>
                <w:b/>
                <w:bCs/>
                <w:spacing w:val="-5"/>
                <w:sz w:val="23"/>
                <w:szCs w:val="23"/>
              </w:rPr>
              <w:t>体裁</w:t>
            </w:r>
          </w:p>
          <w:p w14:paraId="55D19507">
            <w:pPr>
              <w:spacing w:before="73" w:line="219" w:lineRule="auto"/>
              <w:ind w:left="369"/>
              <w:rPr>
                <w:rFonts w:ascii="宋体" w:hAnsi="宋体" w:eastAsia="宋体" w:cs="宋体"/>
                <w:sz w:val="23"/>
                <w:szCs w:val="23"/>
              </w:rPr>
            </w:pPr>
            <w:r>
              <w:rPr>
                <w:rFonts w:ascii="宋体" w:hAnsi="宋体" w:eastAsia="宋体" w:cs="宋体"/>
                <w:b/>
                <w:bCs/>
                <w:spacing w:val="-20"/>
                <w:sz w:val="23"/>
                <w:szCs w:val="23"/>
              </w:rPr>
              <w:t>(</w:t>
            </w:r>
            <w:r>
              <w:rPr>
                <w:rFonts w:ascii="宋体" w:hAnsi="宋体" w:eastAsia="宋体" w:cs="宋体"/>
                <w:spacing w:val="1"/>
                <w:sz w:val="23"/>
                <w:szCs w:val="23"/>
              </w:rPr>
              <w:t xml:space="preserve"> </w:t>
            </w:r>
            <w:r>
              <w:rPr>
                <w:rFonts w:ascii="宋体" w:hAnsi="宋体" w:eastAsia="宋体" w:cs="宋体"/>
                <w:b/>
                <w:bCs/>
                <w:spacing w:val="-20"/>
                <w:sz w:val="23"/>
                <w:szCs w:val="23"/>
              </w:rPr>
              <w:t>类</w:t>
            </w:r>
            <w:r>
              <w:rPr>
                <w:rFonts w:ascii="宋体" w:hAnsi="宋体" w:eastAsia="宋体" w:cs="宋体"/>
                <w:spacing w:val="4"/>
                <w:sz w:val="23"/>
                <w:szCs w:val="23"/>
              </w:rPr>
              <w:t xml:space="preserve"> </w:t>
            </w:r>
            <w:r>
              <w:rPr>
                <w:rFonts w:ascii="宋体" w:hAnsi="宋体" w:eastAsia="宋体" w:cs="宋体"/>
                <w:b/>
                <w:bCs/>
                <w:spacing w:val="-20"/>
                <w:sz w:val="23"/>
                <w:szCs w:val="23"/>
              </w:rPr>
              <w:t>别</w:t>
            </w:r>
            <w:r>
              <w:rPr>
                <w:rFonts w:ascii="宋体" w:hAnsi="宋体" w:eastAsia="宋体" w:cs="宋体"/>
                <w:spacing w:val="2"/>
                <w:sz w:val="23"/>
                <w:szCs w:val="23"/>
              </w:rPr>
              <w:t xml:space="preserve"> </w:t>
            </w:r>
            <w:r>
              <w:rPr>
                <w:rFonts w:ascii="宋体" w:hAnsi="宋体" w:eastAsia="宋体" w:cs="宋体"/>
                <w:b/>
                <w:bCs/>
                <w:spacing w:val="-20"/>
                <w:sz w:val="23"/>
                <w:szCs w:val="23"/>
              </w:rPr>
              <w:t>)</w:t>
            </w:r>
          </w:p>
        </w:tc>
        <w:tc>
          <w:tcPr>
            <w:tcW w:w="2162" w:type="dxa"/>
            <w:gridSpan w:val="2"/>
            <w:vMerge w:val="restart"/>
            <w:tcBorders>
              <w:bottom w:val="nil"/>
            </w:tcBorders>
            <w:vAlign w:val="center"/>
          </w:tcPr>
          <w:p w14:paraId="3CF1DA38">
            <w:pPr>
              <w:spacing w:before="181" w:line="212" w:lineRule="auto"/>
              <w:ind w:left="37" w:right="20"/>
              <w:jc w:val="center"/>
              <w:rPr>
                <w:rFonts w:ascii="宋体" w:hAnsi="宋体" w:eastAsia="宋体" w:cs="宋体"/>
                <w:sz w:val="24"/>
                <w:szCs w:val="24"/>
              </w:rPr>
            </w:pPr>
            <w:r>
              <w:rPr>
                <w:rFonts w:hint="eastAsia" w:ascii="宋体" w:hAnsi="宋体" w:eastAsia="宋体" w:cs="宋体"/>
                <w:sz w:val="24"/>
                <w:szCs w:val="24"/>
                <w:lang w:val="en-US" w:eastAsia="zh-CN"/>
              </w:rPr>
              <w:t>系列报道</w:t>
            </w:r>
          </w:p>
        </w:tc>
      </w:tr>
      <w:tr w14:paraId="15372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623" w:type="dxa"/>
            <w:gridSpan w:val="2"/>
            <w:vMerge w:val="restart"/>
            <w:tcBorders>
              <w:bottom w:val="nil"/>
            </w:tcBorders>
            <w:vAlign w:val="top"/>
          </w:tcPr>
          <w:p w14:paraId="2B23A7DE">
            <w:pPr>
              <w:spacing w:line="285" w:lineRule="auto"/>
              <w:rPr>
                <w:rFonts w:ascii="Arial"/>
                <w:sz w:val="21"/>
              </w:rPr>
            </w:pPr>
          </w:p>
          <w:p w14:paraId="6F958011">
            <w:pPr>
              <w:spacing w:line="285" w:lineRule="auto"/>
              <w:rPr>
                <w:rFonts w:ascii="Arial"/>
                <w:sz w:val="21"/>
              </w:rPr>
            </w:pPr>
          </w:p>
          <w:p w14:paraId="27FACCC5">
            <w:pPr>
              <w:spacing w:before="74" w:line="219" w:lineRule="auto"/>
              <w:ind w:left="288"/>
              <w:rPr>
                <w:rFonts w:ascii="宋体" w:hAnsi="宋体" w:eastAsia="宋体" w:cs="宋体"/>
                <w:sz w:val="23"/>
                <w:szCs w:val="23"/>
              </w:rPr>
            </w:pPr>
            <w:r>
              <w:rPr>
                <w:rFonts w:ascii="宋体" w:hAnsi="宋体" w:eastAsia="宋体" w:cs="宋体"/>
                <w:b/>
                <w:bCs/>
                <w:spacing w:val="-4"/>
                <w:sz w:val="23"/>
                <w:szCs w:val="23"/>
              </w:rPr>
              <w:t>字数/时长</w:t>
            </w:r>
          </w:p>
        </w:tc>
        <w:tc>
          <w:tcPr>
            <w:tcW w:w="4216" w:type="dxa"/>
            <w:gridSpan w:val="3"/>
            <w:vMerge w:val="restart"/>
            <w:tcBorders>
              <w:bottom w:val="nil"/>
            </w:tcBorders>
            <w:vAlign w:val="center"/>
          </w:tcPr>
          <w:p w14:paraId="22967968">
            <w:pPr>
              <w:spacing w:before="153" w:line="206" w:lineRule="auto"/>
              <w:ind w:firstLine="128"/>
              <w:jc w:val="center"/>
              <w:rPr>
                <w:rFonts w:hint="eastAsia" w:ascii="宋体" w:hAnsi="宋体" w:eastAsia="宋体" w:cs="宋体"/>
                <w:sz w:val="24"/>
                <w:szCs w:val="24"/>
              </w:rPr>
            </w:pPr>
            <w:r>
              <w:rPr>
                <w:rFonts w:hint="eastAsia" w:ascii="宋体" w:hAnsi="宋体" w:eastAsia="宋体" w:cs="宋体"/>
                <w:sz w:val="24"/>
                <w:szCs w:val="24"/>
                <w:lang w:val="en-US" w:eastAsia="zh-CN"/>
              </w:rPr>
              <w:t>14分38</w:t>
            </w:r>
            <w:bookmarkStart w:id="4" w:name="_GoBack"/>
            <w:bookmarkEnd w:id="4"/>
            <w:r>
              <w:rPr>
                <w:rFonts w:hint="eastAsia" w:ascii="宋体" w:hAnsi="宋体" w:eastAsia="宋体" w:cs="宋体"/>
                <w:sz w:val="24"/>
                <w:szCs w:val="24"/>
                <w:lang w:val="en-US" w:eastAsia="zh-CN"/>
              </w:rPr>
              <w:t>秒</w:t>
            </w:r>
          </w:p>
        </w:tc>
        <w:tc>
          <w:tcPr>
            <w:tcW w:w="1658" w:type="dxa"/>
            <w:gridSpan w:val="2"/>
            <w:vMerge w:val="continue"/>
            <w:tcBorders>
              <w:top w:val="nil"/>
            </w:tcBorders>
            <w:vAlign w:val="top"/>
          </w:tcPr>
          <w:p w14:paraId="5E819BA4">
            <w:pPr>
              <w:rPr>
                <w:rFonts w:ascii="Arial"/>
                <w:sz w:val="21"/>
              </w:rPr>
            </w:pPr>
          </w:p>
        </w:tc>
        <w:tc>
          <w:tcPr>
            <w:tcW w:w="2162" w:type="dxa"/>
            <w:gridSpan w:val="2"/>
            <w:vMerge w:val="continue"/>
            <w:tcBorders>
              <w:top w:val="nil"/>
            </w:tcBorders>
            <w:vAlign w:val="center"/>
          </w:tcPr>
          <w:p w14:paraId="438F35C7">
            <w:pPr>
              <w:jc w:val="center"/>
              <w:rPr>
                <w:rFonts w:ascii="Arial"/>
                <w:sz w:val="24"/>
                <w:szCs w:val="24"/>
              </w:rPr>
            </w:pPr>
          </w:p>
        </w:tc>
      </w:tr>
      <w:tr w14:paraId="62960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trPr>
        <w:tc>
          <w:tcPr>
            <w:tcW w:w="1623" w:type="dxa"/>
            <w:gridSpan w:val="2"/>
            <w:vMerge w:val="continue"/>
            <w:tcBorders>
              <w:top w:val="nil"/>
            </w:tcBorders>
            <w:vAlign w:val="top"/>
          </w:tcPr>
          <w:p w14:paraId="4A0924E8">
            <w:pPr>
              <w:rPr>
                <w:rFonts w:ascii="Arial"/>
                <w:sz w:val="21"/>
              </w:rPr>
            </w:pPr>
          </w:p>
        </w:tc>
        <w:tc>
          <w:tcPr>
            <w:tcW w:w="4216" w:type="dxa"/>
            <w:gridSpan w:val="3"/>
            <w:vMerge w:val="continue"/>
            <w:tcBorders>
              <w:top w:val="nil"/>
            </w:tcBorders>
            <w:vAlign w:val="top"/>
          </w:tcPr>
          <w:p w14:paraId="25D5E595">
            <w:pPr>
              <w:rPr>
                <w:rFonts w:ascii="Arial"/>
                <w:sz w:val="21"/>
              </w:rPr>
            </w:pPr>
          </w:p>
        </w:tc>
        <w:tc>
          <w:tcPr>
            <w:tcW w:w="1658" w:type="dxa"/>
            <w:gridSpan w:val="2"/>
            <w:vAlign w:val="top"/>
          </w:tcPr>
          <w:p w14:paraId="018C4805">
            <w:pPr>
              <w:spacing w:line="371" w:lineRule="auto"/>
              <w:rPr>
                <w:rFonts w:ascii="Arial"/>
                <w:sz w:val="21"/>
              </w:rPr>
            </w:pPr>
          </w:p>
          <w:p w14:paraId="061EAA5B">
            <w:pPr>
              <w:spacing w:before="75" w:line="220" w:lineRule="auto"/>
              <w:ind w:left="599"/>
              <w:rPr>
                <w:rFonts w:ascii="宋体" w:hAnsi="宋体" w:eastAsia="宋体" w:cs="宋体"/>
                <w:sz w:val="23"/>
                <w:szCs w:val="23"/>
              </w:rPr>
            </w:pPr>
            <w:r>
              <w:rPr>
                <w:rFonts w:ascii="宋体" w:hAnsi="宋体" w:eastAsia="宋体" w:cs="宋体"/>
                <w:b/>
                <w:bCs/>
                <w:spacing w:val="-5"/>
                <w:sz w:val="23"/>
                <w:szCs w:val="23"/>
              </w:rPr>
              <w:t>语种</w:t>
            </w:r>
          </w:p>
        </w:tc>
        <w:tc>
          <w:tcPr>
            <w:tcW w:w="2162" w:type="dxa"/>
            <w:gridSpan w:val="2"/>
            <w:vAlign w:val="center"/>
          </w:tcPr>
          <w:p w14:paraId="7D0613A0">
            <w:pPr>
              <w:jc w:val="center"/>
              <w:rPr>
                <w:rFonts w:hint="eastAsia" w:ascii="Arial" w:eastAsia="宋体"/>
                <w:sz w:val="24"/>
                <w:szCs w:val="24"/>
                <w:lang w:val="en-US" w:eastAsia="zh-CN"/>
              </w:rPr>
            </w:pPr>
            <w:r>
              <w:rPr>
                <w:rFonts w:hint="eastAsia" w:eastAsia="宋体"/>
                <w:sz w:val="24"/>
                <w:szCs w:val="24"/>
                <w:lang w:val="en-US" w:eastAsia="zh-CN"/>
              </w:rPr>
              <w:t>中文</w:t>
            </w:r>
          </w:p>
        </w:tc>
      </w:tr>
      <w:tr w14:paraId="3E4A87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9" w:hRule="atLeast"/>
        </w:trPr>
        <w:tc>
          <w:tcPr>
            <w:tcW w:w="1623" w:type="dxa"/>
            <w:gridSpan w:val="2"/>
            <w:vAlign w:val="top"/>
          </w:tcPr>
          <w:p w14:paraId="4A4FBE23">
            <w:pPr>
              <w:spacing w:line="293" w:lineRule="auto"/>
              <w:rPr>
                <w:rFonts w:ascii="Arial"/>
                <w:sz w:val="21"/>
              </w:rPr>
            </w:pPr>
          </w:p>
          <w:p w14:paraId="37AA1559">
            <w:pPr>
              <w:spacing w:before="75" w:line="220" w:lineRule="auto"/>
              <w:ind w:left="428"/>
              <w:rPr>
                <w:rFonts w:ascii="宋体" w:hAnsi="宋体" w:eastAsia="宋体" w:cs="宋体"/>
                <w:sz w:val="23"/>
                <w:szCs w:val="23"/>
              </w:rPr>
            </w:pPr>
            <w:r>
              <w:rPr>
                <w:rFonts w:ascii="宋体" w:hAnsi="宋体" w:eastAsia="宋体" w:cs="宋体"/>
                <w:b/>
                <w:bCs/>
                <w:spacing w:val="-8"/>
                <w:sz w:val="23"/>
                <w:szCs w:val="23"/>
              </w:rPr>
              <w:t>作</w:t>
            </w:r>
            <w:r>
              <w:rPr>
                <w:rFonts w:ascii="宋体" w:hAnsi="宋体" w:eastAsia="宋体" w:cs="宋体"/>
                <w:spacing w:val="47"/>
                <w:sz w:val="23"/>
                <w:szCs w:val="23"/>
              </w:rPr>
              <w:t xml:space="preserve">  </w:t>
            </w:r>
            <w:r>
              <w:rPr>
                <w:rFonts w:ascii="宋体" w:hAnsi="宋体" w:eastAsia="宋体" w:cs="宋体"/>
                <w:b/>
                <w:bCs/>
                <w:spacing w:val="-8"/>
                <w:sz w:val="23"/>
                <w:szCs w:val="23"/>
              </w:rPr>
              <w:t>者</w:t>
            </w:r>
          </w:p>
          <w:p w14:paraId="25F88071">
            <w:pPr>
              <w:spacing w:before="56" w:line="221" w:lineRule="auto"/>
              <w:ind w:left="228"/>
              <w:rPr>
                <w:rFonts w:ascii="宋体" w:hAnsi="宋体" w:eastAsia="宋体" w:cs="宋体"/>
                <w:sz w:val="23"/>
                <w:szCs w:val="23"/>
              </w:rPr>
            </w:pPr>
            <w:r>
              <w:rPr>
                <w:rFonts w:ascii="宋体" w:hAnsi="宋体" w:eastAsia="宋体" w:cs="宋体"/>
                <w:b/>
                <w:bCs/>
                <w:spacing w:val="4"/>
                <w:sz w:val="23"/>
                <w:szCs w:val="23"/>
              </w:rPr>
              <w:t>(主创人员)</w:t>
            </w:r>
          </w:p>
        </w:tc>
        <w:tc>
          <w:tcPr>
            <w:tcW w:w="2588" w:type="dxa"/>
            <w:gridSpan w:val="2"/>
            <w:vAlign w:val="center"/>
          </w:tcPr>
          <w:p w14:paraId="798ACD16">
            <w:pPr>
              <w:spacing w:before="103"/>
              <w:ind w:left="21" w:right="1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周莉芸 王柱云</w:t>
            </w:r>
          </w:p>
          <w:p w14:paraId="6FCA25DB">
            <w:pPr>
              <w:spacing w:before="103"/>
              <w:ind w:left="21" w:right="10"/>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陈思彤 谢晓燕</w:t>
            </w:r>
          </w:p>
          <w:p w14:paraId="7CCA908A">
            <w:pPr>
              <w:spacing w:before="103"/>
              <w:ind w:left="21" w:right="10"/>
              <w:jc w:val="center"/>
              <w:rPr>
                <w:rFonts w:ascii="宋体" w:hAnsi="宋体" w:eastAsia="宋体" w:cs="宋体"/>
                <w:sz w:val="23"/>
                <w:szCs w:val="23"/>
              </w:rPr>
            </w:pPr>
            <w:r>
              <w:rPr>
                <w:rFonts w:hint="eastAsia" w:ascii="宋体" w:hAnsi="宋体" w:eastAsia="宋体" w:cs="宋体"/>
                <w:sz w:val="24"/>
                <w:szCs w:val="24"/>
                <w:lang w:val="en-US" w:eastAsia="zh-CN"/>
              </w:rPr>
              <w:t>彭俊涛</w:t>
            </w:r>
          </w:p>
        </w:tc>
        <w:tc>
          <w:tcPr>
            <w:tcW w:w="1628" w:type="dxa"/>
            <w:vAlign w:val="top"/>
          </w:tcPr>
          <w:p w14:paraId="1877DC0E">
            <w:pPr>
              <w:spacing w:line="461" w:lineRule="auto"/>
              <w:rPr>
                <w:rFonts w:ascii="Arial"/>
                <w:sz w:val="21"/>
              </w:rPr>
            </w:pPr>
          </w:p>
          <w:p w14:paraId="11CFD494">
            <w:pPr>
              <w:spacing w:before="75" w:line="219" w:lineRule="auto"/>
              <w:ind w:left="577"/>
              <w:rPr>
                <w:rFonts w:ascii="宋体" w:hAnsi="宋体" w:eastAsia="宋体" w:cs="宋体"/>
                <w:sz w:val="23"/>
                <w:szCs w:val="23"/>
              </w:rPr>
            </w:pPr>
            <w:r>
              <w:rPr>
                <w:rFonts w:ascii="宋体" w:hAnsi="宋体" w:eastAsia="宋体" w:cs="宋体"/>
                <w:b/>
                <w:bCs/>
                <w:spacing w:val="-6"/>
                <w:sz w:val="23"/>
                <w:szCs w:val="23"/>
              </w:rPr>
              <w:t>编辑</w:t>
            </w:r>
          </w:p>
        </w:tc>
        <w:tc>
          <w:tcPr>
            <w:tcW w:w="3820" w:type="dxa"/>
            <w:gridSpan w:val="4"/>
            <w:vAlign w:val="center"/>
          </w:tcPr>
          <w:p w14:paraId="523A07D5">
            <w:pPr>
              <w:spacing w:before="160" w:line="210" w:lineRule="auto"/>
              <w:ind w:left="15" w:hanging="10"/>
              <w:jc w:val="center"/>
              <w:rPr>
                <w:rFonts w:ascii="宋体" w:hAnsi="宋体" w:eastAsia="宋体" w:cs="宋体"/>
                <w:sz w:val="23"/>
                <w:szCs w:val="23"/>
              </w:rPr>
            </w:pPr>
            <w:r>
              <w:rPr>
                <w:rFonts w:hint="eastAsia" w:ascii="宋体" w:hAnsi="宋体" w:eastAsia="宋体" w:cs="宋体"/>
                <w:i w:val="0"/>
                <w:color w:val="auto"/>
                <w:kern w:val="0"/>
                <w:sz w:val="24"/>
                <w:szCs w:val="24"/>
                <w:u w:val="none"/>
                <w:lang w:val="en-US" w:eastAsia="zh-CN" w:bidi="ar"/>
              </w:rPr>
              <w:t>陈思彤 谢晓燕 彭俊涛</w:t>
            </w:r>
          </w:p>
        </w:tc>
      </w:tr>
      <w:tr w14:paraId="05DAD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9" w:hRule="atLeast"/>
        </w:trPr>
        <w:tc>
          <w:tcPr>
            <w:tcW w:w="1623" w:type="dxa"/>
            <w:gridSpan w:val="2"/>
            <w:vAlign w:val="top"/>
          </w:tcPr>
          <w:p w14:paraId="051D6ADF">
            <w:pPr>
              <w:spacing w:line="363" w:lineRule="auto"/>
              <w:rPr>
                <w:rFonts w:ascii="Arial"/>
                <w:sz w:val="21"/>
              </w:rPr>
            </w:pPr>
          </w:p>
          <w:p w14:paraId="07636044">
            <w:pPr>
              <w:spacing w:before="75" w:line="220" w:lineRule="auto"/>
              <w:ind w:left="348"/>
              <w:rPr>
                <w:rFonts w:ascii="宋体" w:hAnsi="宋体" w:eastAsia="宋体" w:cs="宋体"/>
                <w:sz w:val="23"/>
                <w:szCs w:val="23"/>
              </w:rPr>
            </w:pPr>
            <w:r>
              <w:rPr>
                <w:rFonts w:ascii="宋体" w:hAnsi="宋体" w:eastAsia="宋体" w:cs="宋体"/>
                <w:b/>
                <w:bCs/>
                <w:spacing w:val="-6"/>
                <w:sz w:val="23"/>
                <w:szCs w:val="23"/>
              </w:rPr>
              <w:t>原创单位</w:t>
            </w:r>
          </w:p>
        </w:tc>
        <w:tc>
          <w:tcPr>
            <w:tcW w:w="2588" w:type="dxa"/>
            <w:gridSpan w:val="2"/>
            <w:vAlign w:val="center"/>
          </w:tcPr>
          <w:p w14:paraId="6F68848A">
            <w:pPr>
              <w:spacing w:line="317" w:lineRule="auto"/>
              <w:jc w:val="center"/>
              <w:rPr>
                <w:rFonts w:ascii="宋体" w:hAnsi="宋体" w:eastAsia="宋体" w:cs="宋体"/>
                <w:sz w:val="23"/>
                <w:szCs w:val="23"/>
              </w:rPr>
            </w:pPr>
            <w:r>
              <w:rPr>
                <w:rFonts w:hint="eastAsia" w:eastAsia="宋体"/>
                <w:sz w:val="24"/>
                <w:szCs w:val="24"/>
                <w:lang w:val="en-US" w:eastAsia="zh-CN"/>
              </w:rPr>
              <w:t>普洱市融媒体中心</w:t>
            </w:r>
          </w:p>
        </w:tc>
        <w:tc>
          <w:tcPr>
            <w:tcW w:w="1628" w:type="dxa"/>
            <w:vAlign w:val="top"/>
          </w:tcPr>
          <w:p w14:paraId="08FD20E3">
            <w:pPr>
              <w:spacing w:before="188" w:line="299" w:lineRule="auto"/>
              <w:ind w:left="286" w:right="188" w:hanging="109"/>
              <w:rPr>
                <w:rFonts w:ascii="宋体" w:hAnsi="宋体" w:eastAsia="宋体" w:cs="宋体"/>
                <w:sz w:val="23"/>
                <w:szCs w:val="23"/>
              </w:rPr>
            </w:pPr>
            <w:r>
              <w:rPr>
                <w:rFonts w:ascii="宋体" w:hAnsi="宋体" w:eastAsia="宋体" w:cs="宋体"/>
                <w:b/>
                <w:bCs/>
                <w:spacing w:val="-5"/>
                <w:sz w:val="23"/>
                <w:szCs w:val="23"/>
              </w:rPr>
              <w:t>发布端/账号</w:t>
            </w:r>
            <w:r>
              <w:rPr>
                <w:rFonts w:ascii="宋体" w:hAnsi="宋体" w:eastAsia="宋体" w:cs="宋体"/>
                <w:spacing w:val="1"/>
                <w:sz w:val="23"/>
                <w:szCs w:val="23"/>
              </w:rPr>
              <w:t xml:space="preserve"> </w:t>
            </w:r>
            <w:r>
              <w:rPr>
                <w:rFonts w:ascii="宋体" w:hAnsi="宋体" w:eastAsia="宋体" w:cs="宋体"/>
                <w:b/>
                <w:bCs/>
                <w:spacing w:val="-4"/>
                <w:sz w:val="23"/>
                <w:szCs w:val="23"/>
              </w:rPr>
              <w:t>/媒体名称</w:t>
            </w:r>
          </w:p>
        </w:tc>
        <w:tc>
          <w:tcPr>
            <w:tcW w:w="3820" w:type="dxa"/>
            <w:gridSpan w:val="4"/>
            <w:vAlign w:val="center"/>
          </w:tcPr>
          <w:p w14:paraId="3E1C1D3C">
            <w:pPr>
              <w:spacing w:before="132" w:line="207" w:lineRule="auto"/>
              <w:ind w:left="66" w:right="47" w:firstLine="109"/>
              <w:jc w:val="center"/>
              <w:rPr>
                <w:rFonts w:ascii="宋体" w:hAnsi="宋体" w:eastAsia="宋体" w:cs="宋体"/>
                <w:sz w:val="23"/>
                <w:szCs w:val="23"/>
              </w:rPr>
            </w:pPr>
            <w:r>
              <w:rPr>
                <w:rFonts w:hint="eastAsia" w:ascii="宋体" w:hAnsi="宋体" w:eastAsia="宋体" w:cs="宋体"/>
                <w:i w:val="0"/>
                <w:caps w:val="0"/>
                <w:color w:val="000000"/>
                <w:spacing w:val="0"/>
                <w:sz w:val="24"/>
                <w:szCs w:val="24"/>
                <w:shd w:val="clear" w:color="auto" w:fill="FFFFFF"/>
                <w:lang w:val="en-US" w:eastAsia="zh-CN"/>
              </w:rPr>
              <w:t>普洱广播电视台</w:t>
            </w:r>
          </w:p>
        </w:tc>
      </w:tr>
      <w:tr w14:paraId="58268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1623" w:type="dxa"/>
            <w:gridSpan w:val="2"/>
            <w:vAlign w:val="top"/>
          </w:tcPr>
          <w:p w14:paraId="5D26B767">
            <w:pPr>
              <w:spacing w:before="311" w:line="219" w:lineRule="auto"/>
              <w:ind w:left="348"/>
              <w:rPr>
                <w:rFonts w:ascii="宋体" w:hAnsi="宋体" w:eastAsia="宋体" w:cs="宋体"/>
                <w:sz w:val="23"/>
                <w:szCs w:val="23"/>
              </w:rPr>
            </w:pPr>
            <w:r>
              <w:rPr>
                <w:rFonts w:ascii="宋体" w:hAnsi="宋体" w:eastAsia="宋体" w:cs="宋体"/>
                <w:b/>
                <w:bCs/>
                <w:spacing w:val="-5"/>
                <w:sz w:val="23"/>
                <w:szCs w:val="23"/>
              </w:rPr>
              <w:t>刊播版面</w:t>
            </w:r>
          </w:p>
          <w:p w14:paraId="77A853EE">
            <w:pPr>
              <w:spacing w:before="107" w:line="219" w:lineRule="auto"/>
              <w:ind w:left="118"/>
              <w:rPr>
                <w:rFonts w:ascii="宋体" w:hAnsi="宋体" w:eastAsia="宋体" w:cs="宋体"/>
                <w:sz w:val="23"/>
                <w:szCs w:val="23"/>
              </w:rPr>
            </w:pPr>
            <w:r>
              <w:rPr>
                <w:rFonts w:ascii="宋体" w:hAnsi="宋体" w:eastAsia="宋体" w:cs="宋体"/>
                <w:b/>
                <w:bCs/>
                <w:spacing w:val="3"/>
                <w:sz w:val="23"/>
                <w:szCs w:val="23"/>
              </w:rPr>
              <w:t>(名称和版次)</w:t>
            </w:r>
          </w:p>
        </w:tc>
        <w:tc>
          <w:tcPr>
            <w:tcW w:w="2588" w:type="dxa"/>
            <w:gridSpan w:val="2"/>
            <w:vAlign w:val="center"/>
          </w:tcPr>
          <w:p w14:paraId="5B1F417A">
            <w:pPr>
              <w:spacing w:before="134" w:line="207" w:lineRule="auto"/>
              <w:ind w:left="21"/>
              <w:jc w:val="center"/>
              <w:rPr>
                <w:rFonts w:ascii="宋体" w:hAnsi="宋体" w:eastAsia="宋体" w:cs="宋体"/>
                <w:sz w:val="23"/>
                <w:szCs w:val="23"/>
              </w:rPr>
            </w:pPr>
            <w:r>
              <w:rPr>
                <w:rFonts w:hint="eastAsia" w:ascii="宋体" w:hAnsi="宋体" w:eastAsia="宋体" w:cs="宋体"/>
                <w:i w:val="0"/>
                <w:caps w:val="0"/>
                <w:color w:val="000000"/>
                <w:spacing w:val="0"/>
                <w:sz w:val="21"/>
                <w:szCs w:val="21"/>
                <w:shd w:val="clear" w:color="auto" w:fill="FFFFFF"/>
                <w:lang w:val="en-US" w:eastAsia="zh-CN"/>
              </w:rPr>
              <w:t>新闻综合频道《普洱新闻》</w:t>
            </w:r>
          </w:p>
        </w:tc>
        <w:tc>
          <w:tcPr>
            <w:tcW w:w="1628" w:type="dxa"/>
            <w:vAlign w:val="top"/>
          </w:tcPr>
          <w:p w14:paraId="7D6941F7">
            <w:pPr>
              <w:spacing w:line="473" w:lineRule="auto"/>
              <w:rPr>
                <w:rFonts w:ascii="Arial"/>
                <w:sz w:val="21"/>
              </w:rPr>
            </w:pPr>
          </w:p>
          <w:p w14:paraId="7262DCAB">
            <w:pPr>
              <w:spacing w:before="75" w:line="219" w:lineRule="auto"/>
              <w:ind w:left="347"/>
              <w:rPr>
                <w:rFonts w:ascii="宋体" w:hAnsi="宋体" w:eastAsia="宋体" w:cs="宋体"/>
                <w:sz w:val="23"/>
                <w:szCs w:val="23"/>
              </w:rPr>
            </w:pPr>
            <w:r>
              <w:rPr>
                <w:rFonts w:ascii="宋体" w:hAnsi="宋体" w:eastAsia="宋体" w:cs="宋体"/>
                <w:b/>
                <w:bCs/>
                <w:spacing w:val="-5"/>
                <w:sz w:val="23"/>
                <w:szCs w:val="23"/>
              </w:rPr>
              <w:t>刊播日期</w:t>
            </w:r>
          </w:p>
        </w:tc>
        <w:tc>
          <w:tcPr>
            <w:tcW w:w="3820" w:type="dxa"/>
            <w:gridSpan w:val="4"/>
            <w:vAlign w:val="center"/>
          </w:tcPr>
          <w:p w14:paraId="68C25DB5">
            <w:pPr>
              <w:spacing w:line="297" w:lineRule="auto"/>
              <w:jc w:val="center"/>
              <w:rPr>
                <w:rFonts w:ascii="宋体" w:hAnsi="宋体" w:eastAsia="宋体" w:cs="宋体"/>
                <w:sz w:val="23"/>
                <w:szCs w:val="23"/>
              </w:rPr>
            </w:pPr>
            <w:bookmarkStart w:id="0" w:name="OLE_LINK2"/>
            <w:r>
              <w:rPr>
                <w:rFonts w:hint="eastAsia" w:ascii="宋体" w:hAnsi="宋体" w:eastAsia="宋体" w:cs="宋体"/>
                <w:i w:val="0"/>
                <w:caps w:val="0"/>
                <w:color w:val="000000"/>
                <w:spacing w:val="0"/>
                <w:sz w:val="24"/>
                <w:szCs w:val="24"/>
                <w:shd w:val="clear" w:color="auto" w:fill="FFFFFF"/>
                <w:lang w:val="en-US" w:eastAsia="zh-CN"/>
              </w:rPr>
              <w:t>2024.07.23</w:t>
            </w:r>
            <w:bookmarkEnd w:id="0"/>
            <w:r>
              <w:rPr>
                <w:rFonts w:hint="eastAsia" w:ascii="宋体" w:hAnsi="宋体" w:eastAsia="宋体" w:cs="宋体"/>
                <w:i w:val="0"/>
                <w:caps w:val="0"/>
                <w:color w:val="000000"/>
                <w:spacing w:val="0"/>
                <w:sz w:val="24"/>
                <w:szCs w:val="24"/>
                <w:shd w:val="clear" w:color="auto" w:fill="FFFFFF"/>
                <w:lang w:val="en-US" w:eastAsia="zh-CN"/>
              </w:rPr>
              <w:t>——2024.0</w:t>
            </w:r>
            <w:bookmarkStart w:id="1" w:name="OLE_LINK5"/>
            <w:r>
              <w:rPr>
                <w:rFonts w:hint="eastAsia" w:ascii="宋体" w:hAnsi="宋体" w:eastAsia="宋体" w:cs="宋体"/>
                <w:i w:val="0"/>
                <w:caps w:val="0"/>
                <w:color w:val="000000"/>
                <w:spacing w:val="0"/>
                <w:sz w:val="24"/>
                <w:szCs w:val="24"/>
                <w:shd w:val="clear" w:color="auto" w:fill="FFFFFF"/>
                <w:lang w:val="en-US" w:eastAsia="zh-CN"/>
              </w:rPr>
              <w:t>7</w:t>
            </w:r>
            <w:bookmarkEnd w:id="1"/>
            <w:r>
              <w:rPr>
                <w:rFonts w:hint="eastAsia" w:ascii="宋体" w:hAnsi="宋体" w:eastAsia="宋体" w:cs="宋体"/>
                <w:i w:val="0"/>
                <w:caps w:val="0"/>
                <w:color w:val="000000"/>
                <w:spacing w:val="0"/>
                <w:sz w:val="24"/>
                <w:szCs w:val="24"/>
                <w:shd w:val="clear" w:color="auto" w:fill="FFFFFF"/>
                <w:lang w:val="en-US" w:eastAsia="zh-CN"/>
              </w:rPr>
              <w:t>.26</w:t>
            </w:r>
          </w:p>
        </w:tc>
      </w:tr>
      <w:tr w14:paraId="53F0E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9" w:hRule="atLeast"/>
        </w:trPr>
        <w:tc>
          <w:tcPr>
            <w:tcW w:w="2842" w:type="dxa"/>
            <w:gridSpan w:val="3"/>
            <w:vAlign w:val="top"/>
          </w:tcPr>
          <w:p w14:paraId="3E3C9508">
            <w:pPr>
              <w:spacing w:line="256" w:lineRule="auto"/>
              <w:rPr>
                <w:rFonts w:ascii="Arial"/>
                <w:sz w:val="21"/>
              </w:rPr>
            </w:pPr>
          </w:p>
          <w:p w14:paraId="3761E669">
            <w:pPr>
              <w:spacing w:line="256" w:lineRule="auto"/>
              <w:rPr>
                <w:rFonts w:ascii="Arial"/>
                <w:sz w:val="21"/>
              </w:rPr>
            </w:pPr>
          </w:p>
          <w:p w14:paraId="08E177D1">
            <w:pPr>
              <w:spacing w:before="75" w:line="219" w:lineRule="auto"/>
              <w:ind w:left="148"/>
              <w:rPr>
                <w:rFonts w:ascii="宋体" w:hAnsi="宋体" w:eastAsia="宋体" w:cs="宋体"/>
                <w:sz w:val="23"/>
                <w:szCs w:val="23"/>
              </w:rPr>
            </w:pPr>
            <w:r>
              <w:rPr>
                <w:rFonts w:ascii="宋体" w:hAnsi="宋体" w:eastAsia="宋体" w:cs="宋体"/>
                <w:b/>
                <w:bCs/>
                <w:spacing w:val="-4"/>
                <w:sz w:val="23"/>
                <w:szCs w:val="23"/>
              </w:rPr>
              <w:t>新媒体作品链接和二维码</w:t>
            </w:r>
          </w:p>
        </w:tc>
        <w:tc>
          <w:tcPr>
            <w:tcW w:w="3826" w:type="dxa"/>
            <w:gridSpan w:val="3"/>
            <w:vAlign w:val="top"/>
          </w:tcPr>
          <w:p w14:paraId="180073A7">
            <w:pPr>
              <w:spacing w:before="135" w:line="209" w:lineRule="auto"/>
              <w:ind w:left="12"/>
              <w:jc w:val="both"/>
              <w:rPr>
                <w:rFonts w:ascii="宋体" w:hAnsi="宋体" w:eastAsia="宋体" w:cs="宋体"/>
                <w:sz w:val="23"/>
                <w:szCs w:val="23"/>
              </w:rPr>
            </w:pPr>
          </w:p>
        </w:tc>
        <w:tc>
          <w:tcPr>
            <w:tcW w:w="1538" w:type="dxa"/>
            <w:gridSpan w:val="2"/>
            <w:vAlign w:val="top"/>
          </w:tcPr>
          <w:p w14:paraId="3CC0DA41">
            <w:pPr>
              <w:spacing w:line="246" w:lineRule="auto"/>
              <w:rPr>
                <w:rFonts w:ascii="Arial"/>
                <w:sz w:val="21"/>
              </w:rPr>
            </w:pPr>
          </w:p>
          <w:p w14:paraId="36EFE81B">
            <w:pPr>
              <w:spacing w:before="75" w:line="220" w:lineRule="auto"/>
              <w:ind w:left="420"/>
              <w:rPr>
                <w:rFonts w:ascii="宋体" w:hAnsi="宋体" w:eastAsia="宋体" w:cs="宋体"/>
                <w:sz w:val="23"/>
                <w:szCs w:val="23"/>
              </w:rPr>
            </w:pPr>
            <w:r>
              <w:rPr>
                <w:rFonts w:ascii="宋体" w:hAnsi="宋体" w:eastAsia="宋体" w:cs="宋体"/>
                <w:b/>
                <w:bCs/>
                <w:spacing w:val="-6"/>
                <w:sz w:val="23"/>
                <w:szCs w:val="23"/>
              </w:rPr>
              <w:t>是否为</w:t>
            </w:r>
          </w:p>
          <w:p w14:paraId="4E99E6A3">
            <w:pPr>
              <w:spacing w:before="55" w:line="219" w:lineRule="auto"/>
              <w:jc w:val="right"/>
              <w:rPr>
                <w:rFonts w:ascii="宋体" w:hAnsi="宋体" w:eastAsia="宋体" w:cs="宋体"/>
                <w:sz w:val="23"/>
                <w:szCs w:val="23"/>
              </w:rPr>
            </w:pPr>
            <w:r>
              <w:rPr>
                <w:rFonts w:ascii="宋体" w:hAnsi="宋体" w:eastAsia="宋体" w:cs="宋体"/>
                <w:b/>
                <w:bCs/>
                <w:spacing w:val="22"/>
                <w:sz w:val="23"/>
                <w:szCs w:val="23"/>
              </w:rPr>
              <w:t>“三好作品”</w:t>
            </w:r>
          </w:p>
        </w:tc>
        <w:tc>
          <w:tcPr>
            <w:tcW w:w="1453" w:type="dxa"/>
            <w:vAlign w:val="top"/>
          </w:tcPr>
          <w:p w14:paraId="6BC7554D">
            <w:pPr>
              <w:rPr>
                <w:rFonts w:ascii="Arial"/>
                <w:sz w:val="21"/>
              </w:rPr>
            </w:pPr>
          </w:p>
        </w:tc>
      </w:tr>
      <w:tr w14:paraId="3C067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2842" w:type="dxa"/>
            <w:gridSpan w:val="3"/>
            <w:vAlign w:val="top"/>
          </w:tcPr>
          <w:p w14:paraId="272679F9">
            <w:pPr>
              <w:spacing w:line="306" w:lineRule="auto"/>
              <w:rPr>
                <w:rFonts w:ascii="Arial"/>
                <w:sz w:val="21"/>
              </w:rPr>
            </w:pPr>
          </w:p>
          <w:p w14:paraId="4E697EC3">
            <w:pPr>
              <w:spacing w:before="75" w:line="219" w:lineRule="auto"/>
              <w:ind w:left="268"/>
              <w:rPr>
                <w:rFonts w:ascii="宋体" w:hAnsi="宋体" w:eastAsia="宋体" w:cs="宋体"/>
                <w:sz w:val="23"/>
                <w:szCs w:val="23"/>
              </w:rPr>
            </w:pPr>
            <w:r>
              <w:rPr>
                <w:rFonts w:ascii="宋体" w:hAnsi="宋体" w:eastAsia="宋体" w:cs="宋体"/>
                <w:b/>
                <w:bCs/>
                <w:spacing w:val="-4"/>
                <w:sz w:val="23"/>
                <w:szCs w:val="23"/>
              </w:rPr>
              <w:t>所配合文字报道的标题</w:t>
            </w:r>
          </w:p>
        </w:tc>
        <w:tc>
          <w:tcPr>
            <w:tcW w:w="6817" w:type="dxa"/>
            <w:gridSpan w:val="6"/>
            <w:vAlign w:val="top"/>
          </w:tcPr>
          <w:p w14:paraId="33B7DF2B">
            <w:pPr>
              <w:spacing w:before="315" w:line="219" w:lineRule="auto"/>
              <w:ind w:left="103"/>
              <w:rPr>
                <w:rFonts w:ascii="宋体" w:hAnsi="宋体" w:eastAsia="宋体" w:cs="宋体"/>
                <w:sz w:val="23"/>
                <w:szCs w:val="23"/>
              </w:rPr>
            </w:pPr>
            <w:r>
              <w:rPr>
                <w:rFonts w:ascii="宋体" w:hAnsi="宋体" w:eastAsia="宋体" w:cs="宋体"/>
                <w:sz w:val="23"/>
                <w:szCs w:val="23"/>
              </w:rPr>
              <w:t>仅限新闻摄影、新闻漫画供配合文字报道的作品填写</w:t>
            </w:r>
          </w:p>
        </w:tc>
      </w:tr>
      <w:tr w14:paraId="2984A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3" w:hRule="atLeast"/>
        </w:trPr>
        <w:tc>
          <w:tcPr>
            <w:tcW w:w="1054" w:type="dxa"/>
            <w:textDirection w:val="tbRlV"/>
            <w:vAlign w:val="top"/>
          </w:tcPr>
          <w:p w14:paraId="4DCD0D18">
            <w:pPr>
              <w:spacing w:before="246" w:line="202" w:lineRule="auto"/>
              <w:ind w:left="436"/>
              <w:rPr>
                <w:rFonts w:ascii="宋体" w:hAnsi="宋体" w:eastAsia="宋体" w:cs="宋体"/>
                <w:sz w:val="23"/>
                <w:szCs w:val="23"/>
              </w:rPr>
            </w:pPr>
            <w:r>
              <w:rPr>
                <w:rFonts w:ascii="宋体" w:hAnsi="宋体" w:eastAsia="宋体" w:cs="宋体"/>
                <w:spacing w:val="49"/>
                <w:sz w:val="23"/>
                <w:szCs w:val="23"/>
              </w:rPr>
              <w:t>采编过程</w:t>
            </w:r>
          </w:p>
          <w:p w14:paraId="0644E27F">
            <w:pPr>
              <w:spacing w:before="106" w:line="197" w:lineRule="auto"/>
              <w:ind w:left="203"/>
              <w:rPr>
                <w:rFonts w:ascii="宋体" w:hAnsi="宋体" w:eastAsia="宋体" w:cs="宋体"/>
                <w:sz w:val="23"/>
                <w:szCs w:val="23"/>
              </w:rPr>
            </w:pPr>
            <w:r>
              <w:rPr>
                <w:rFonts w:ascii="宋体" w:hAnsi="宋体" w:eastAsia="宋体" w:cs="宋体"/>
                <w:spacing w:val="40"/>
                <w:sz w:val="23"/>
                <w:szCs w:val="23"/>
              </w:rPr>
              <w:t>(作品简介)</w:t>
            </w:r>
          </w:p>
        </w:tc>
        <w:tc>
          <w:tcPr>
            <w:tcW w:w="8605" w:type="dxa"/>
            <w:gridSpan w:val="8"/>
            <w:vAlign w:val="top"/>
          </w:tcPr>
          <w:p w14:paraId="3F8E9D00">
            <w:pPr>
              <w:spacing w:before="135" w:line="209" w:lineRule="auto"/>
              <w:ind w:left="12" w:firstLine="452" w:firstLineChars="200"/>
              <w:jc w:val="both"/>
              <w:rPr>
                <w:rFonts w:hint="eastAsia" w:ascii="宋体" w:hAnsi="宋体" w:eastAsia="宋体" w:cs="宋体"/>
                <w:spacing w:val="-7"/>
                <w:sz w:val="24"/>
                <w:szCs w:val="24"/>
                <w:lang w:val="en-US" w:eastAsia="zh-CN"/>
              </w:rPr>
            </w:pPr>
            <w:r>
              <w:rPr>
                <w:rFonts w:hint="eastAsia" w:ascii="宋体" w:hAnsi="宋体" w:eastAsia="宋体" w:cs="宋体"/>
                <w:spacing w:val="-7"/>
                <w:sz w:val="24"/>
                <w:szCs w:val="24"/>
                <w:lang w:val="en-US" w:eastAsia="zh-CN"/>
              </w:rPr>
              <w:t>本系列报道紧跟社会热点，通过科学严谨的分析和通俗易懂的语言，深入探讨了城市内涝的成因、现状及治理对策，展现了媒体在社会问题解决中的积极作用。</w:t>
            </w:r>
          </w:p>
          <w:p w14:paraId="1CF4C444">
            <w:pPr>
              <w:spacing w:before="135" w:line="209" w:lineRule="auto"/>
              <w:ind w:left="12" w:firstLine="452" w:firstLineChars="200"/>
              <w:jc w:val="both"/>
              <w:rPr>
                <w:rFonts w:ascii="宋体" w:hAnsi="宋体" w:eastAsia="宋体" w:cs="宋体"/>
                <w:sz w:val="23"/>
                <w:szCs w:val="23"/>
              </w:rPr>
            </w:pPr>
            <w:r>
              <w:rPr>
                <w:rFonts w:hint="eastAsia" w:ascii="宋体" w:hAnsi="宋体" w:eastAsia="宋体" w:cs="宋体"/>
                <w:spacing w:val="-7"/>
                <w:sz w:val="24"/>
                <w:szCs w:val="24"/>
                <w:lang w:val="en-US" w:eastAsia="zh-CN"/>
              </w:rPr>
              <w:t>报道采用</w:t>
            </w:r>
            <w:bookmarkStart w:id="2" w:name="OLE_LINK7"/>
            <w:r>
              <w:rPr>
                <w:rFonts w:hint="eastAsia" w:ascii="宋体" w:hAnsi="宋体" w:eastAsia="宋体" w:cs="宋体"/>
                <w:spacing w:val="-7"/>
                <w:sz w:val="24"/>
                <w:szCs w:val="24"/>
                <w:lang w:val="en-US" w:eastAsia="zh-CN"/>
              </w:rPr>
              <w:t>大量</w:t>
            </w:r>
            <w:bookmarkEnd w:id="2"/>
            <w:r>
              <w:rPr>
                <w:rFonts w:hint="eastAsia" w:ascii="宋体" w:hAnsi="宋体" w:eastAsia="宋体" w:cs="宋体"/>
                <w:spacing w:val="-7"/>
                <w:sz w:val="24"/>
                <w:szCs w:val="24"/>
                <w:lang w:val="en-US" w:eastAsia="zh-CN"/>
              </w:rPr>
              <w:t>记者实地探访的形式，以生动的案例和图表直观展示了城市内涝问题的紧迫性及其解决方案的有效性。这不仅提升了公众的环保意识和参与度，也为政策制定者和专业人士提供了跨学科交流的平台，成功搭建起公众、政府与相关部门之间的桥梁，是一组兼具新闻价值、矛盾疏导、舆论设置的新闻调查系列报道，充分展示了</w:t>
            </w:r>
            <w:bookmarkStart w:id="3" w:name="OLE_LINK8"/>
            <w:r>
              <w:rPr>
                <w:rFonts w:hint="eastAsia" w:ascii="宋体" w:hAnsi="宋体" w:eastAsia="宋体" w:cs="宋体"/>
                <w:spacing w:val="-7"/>
                <w:sz w:val="24"/>
                <w:szCs w:val="24"/>
                <w:lang w:val="en-US" w:eastAsia="zh-CN"/>
              </w:rPr>
              <w:t>主</w:t>
            </w:r>
            <w:bookmarkEnd w:id="3"/>
            <w:r>
              <w:rPr>
                <w:rFonts w:hint="eastAsia" w:ascii="宋体" w:hAnsi="宋体" w:eastAsia="宋体" w:cs="宋体"/>
                <w:spacing w:val="-7"/>
                <w:sz w:val="24"/>
                <w:szCs w:val="24"/>
                <w:lang w:val="en-US" w:eastAsia="zh-CN"/>
              </w:rPr>
              <w:t>流媒体的责任担当和舆论监督功能。</w:t>
            </w:r>
          </w:p>
        </w:tc>
      </w:tr>
    </w:tbl>
    <w:p w14:paraId="35892D37">
      <w:pPr>
        <w:rPr>
          <w:rFonts w:ascii="Arial" w:hAnsi="Arial" w:eastAsia="Arial" w:cs="Arial"/>
          <w:sz w:val="21"/>
          <w:szCs w:val="21"/>
        </w:rPr>
        <w:sectPr>
          <w:pgSz w:w="11900" w:h="16830"/>
          <w:pgMar w:top="1474" w:right="1587" w:bottom="1474" w:left="1531" w:header="0" w:footer="1392" w:gutter="0"/>
          <w:cols w:space="720" w:num="1"/>
        </w:sectPr>
      </w:pPr>
    </w:p>
    <w:p w14:paraId="03AA9DE1">
      <w:pPr>
        <w:pStyle w:val="2"/>
        <w:keepNext w:val="0"/>
        <w:keepLines w:val="0"/>
        <w:pageBreakBefore w:val="0"/>
        <w:widowControl/>
        <w:kinsoku w:val="0"/>
        <w:wordWrap/>
        <w:overflowPunct/>
        <w:topLinePunct w:val="0"/>
        <w:autoSpaceDE w:val="0"/>
        <w:autoSpaceDN w:val="0"/>
        <w:bidi w:val="0"/>
        <w:adjustRightInd w:val="0"/>
        <w:snapToGrid w:val="0"/>
        <w:spacing w:before="0" w:beforeAutospacing="0" w:afterAutospacing="0"/>
        <w:textAlignment w:val="baseline"/>
      </w:pPr>
    </w:p>
    <w:p w14:paraId="197C29F5"/>
    <w:tbl>
      <w:tblPr>
        <w:tblStyle w:val="9"/>
        <w:tblW w:w="97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4"/>
        <w:gridCol w:w="1518"/>
        <w:gridCol w:w="689"/>
        <w:gridCol w:w="859"/>
        <w:gridCol w:w="959"/>
        <w:gridCol w:w="1449"/>
        <w:gridCol w:w="1368"/>
        <w:gridCol w:w="1793"/>
      </w:tblGrid>
      <w:tr w14:paraId="1B23C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1" w:hRule="atLeast"/>
          <w:jc w:val="center"/>
        </w:trPr>
        <w:tc>
          <w:tcPr>
            <w:tcW w:w="1074" w:type="dxa"/>
            <w:textDirection w:val="tbRlV"/>
            <w:vAlign w:val="top"/>
          </w:tcPr>
          <w:p w14:paraId="190FD7CD">
            <w:pPr>
              <w:spacing w:line="383" w:lineRule="auto"/>
              <w:rPr>
                <w:rFonts w:ascii="Arial"/>
                <w:sz w:val="21"/>
              </w:rPr>
            </w:pPr>
          </w:p>
          <w:p w14:paraId="19FCAC36">
            <w:pPr>
              <w:spacing w:before="73" w:line="200" w:lineRule="auto"/>
              <w:ind w:left="270"/>
              <w:rPr>
                <w:rFonts w:ascii="宋体" w:hAnsi="宋体" w:eastAsia="宋体" w:cs="宋体"/>
                <w:sz w:val="22"/>
                <w:szCs w:val="22"/>
              </w:rPr>
            </w:pPr>
            <w:r>
              <w:rPr>
                <w:rFonts w:ascii="宋体" w:hAnsi="宋体" w:eastAsia="宋体" w:cs="宋体"/>
                <w:sz w:val="22"/>
                <w:szCs w:val="22"/>
              </w:rPr>
              <w:t>社</w:t>
            </w:r>
            <w:r>
              <w:rPr>
                <w:rFonts w:ascii="宋体" w:hAnsi="宋体" w:eastAsia="宋体" w:cs="宋体"/>
                <w:spacing w:val="49"/>
                <w:sz w:val="22"/>
                <w:szCs w:val="22"/>
              </w:rPr>
              <w:t xml:space="preserve"> </w:t>
            </w:r>
            <w:r>
              <w:rPr>
                <w:rFonts w:ascii="宋体" w:hAnsi="宋体" w:eastAsia="宋体" w:cs="宋体"/>
                <w:sz w:val="22"/>
                <w:szCs w:val="22"/>
              </w:rPr>
              <w:t>会</w:t>
            </w:r>
            <w:r>
              <w:rPr>
                <w:rFonts w:ascii="宋体" w:hAnsi="宋体" w:eastAsia="宋体" w:cs="宋体"/>
                <w:spacing w:val="49"/>
                <w:sz w:val="22"/>
                <w:szCs w:val="22"/>
              </w:rPr>
              <w:t xml:space="preserve"> </w:t>
            </w:r>
            <w:r>
              <w:rPr>
                <w:rFonts w:ascii="宋体" w:hAnsi="宋体" w:eastAsia="宋体" w:cs="宋体"/>
                <w:sz w:val="22"/>
                <w:szCs w:val="22"/>
              </w:rPr>
              <w:t>效</w:t>
            </w:r>
            <w:r>
              <w:rPr>
                <w:rFonts w:ascii="宋体" w:hAnsi="宋体" w:eastAsia="宋体" w:cs="宋体"/>
                <w:spacing w:val="50"/>
                <w:sz w:val="22"/>
                <w:szCs w:val="22"/>
              </w:rPr>
              <w:t xml:space="preserve"> </w:t>
            </w:r>
            <w:r>
              <w:rPr>
                <w:rFonts w:ascii="宋体" w:hAnsi="宋体" w:eastAsia="宋体" w:cs="宋体"/>
                <w:sz w:val="22"/>
                <w:szCs w:val="22"/>
              </w:rPr>
              <w:t>果</w:t>
            </w:r>
          </w:p>
        </w:tc>
        <w:tc>
          <w:tcPr>
            <w:tcW w:w="8635" w:type="dxa"/>
            <w:gridSpan w:val="7"/>
            <w:vAlign w:val="top"/>
          </w:tcPr>
          <w:p w14:paraId="773662B1">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本系列报道播出后，取得了良好的社会效果。</w:t>
            </w:r>
          </w:p>
          <w:p w14:paraId="7F22B1E9">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从公众反馈方面来看，许多市民通过社交媒体留言、转发等方式，表示对内涝成因和治理措施有了更清晰的认识。</w:t>
            </w:r>
          </w:p>
          <w:p w14:paraId="0577E1BA">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在促进多方交流方面，报道促使政策制定者更加重视公众意见，共同探讨治理方案的可行性；专家学者也积极参与，通过撰写评论、接受采访等形式，分享专业见解，为内涝治理提供了更多科学依据和技术支持。</w:t>
            </w:r>
          </w:p>
          <w:p w14:paraId="23D9BD47">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同时，报道的舆论监督功和舆论设置功能也得到了充分发挥，引起了相关部门的高度重视，促使他们加快整改进度，优化治理措施，提升了治理工作的透明度和公众信任度。</w:t>
            </w:r>
          </w:p>
          <w:p w14:paraId="11542D60">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宋体" w:hAnsi="宋体" w:eastAsia="宋体" w:cs="宋体"/>
                <w:sz w:val="22"/>
                <w:szCs w:val="22"/>
              </w:rPr>
            </w:pPr>
            <w:r>
              <w:rPr>
                <w:rFonts w:hint="eastAsia" w:ascii="宋体" w:hAnsi="宋体" w:eastAsia="宋体" w:cs="宋体"/>
                <w:i w:val="0"/>
                <w:color w:val="auto"/>
                <w:kern w:val="0"/>
                <w:sz w:val="24"/>
                <w:szCs w:val="24"/>
                <w:u w:val="none"/>
                <w:lang w:val="en-US" w:eastAsia="zh-CN" w:bidi="ar"/>
              </w:rPr>
              <w:t>总体而言，该系列报道在提升公众意识、促进多方协作、推动问题解决等方面发挥了重要作用，展现了主流媒体的责任担当。</w:t>
            </w:r>
          </w:p>
        </w:tc>
      </w:tr>
      <w:tr w14:paraId="6556F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1074" w:type="dxa"/>
            <w:vMerge w:val="restart"/>
            <w:tcBorders>
              <w:bottom w:val="nil"/>
            </w:tcBorders>
            <w:textDirection w:val="tbRlV"/>
            <w:vAlign w:val="top"/>
          </w:tcPr>
          <w:p w14:paraId="2A67C5AC">
            <w:pPr>
              <w:spacing w:line="382" w:lineRule="auto"/>
              <w:rPr>
                <w:rFonts w:ascii="Arial"/>
                <w:sz w:val="21"/>
              </w:rPr>
            </w:pPr>
          </w:p>
          <w:p w14:paraId="5B3695E9">
            <w:pPr>
              <w:spacing w:before="74" w:line="201" w:lineRule="auto"/>
              <w:ind w:left="671"/>
              <w:rPr>
                <w:rFonts w:ascii="宋体" w:hAnsi="宋体" w:eastAsia="宋体" w:cs="宋体"/>
                <w:sz w:val="22"/>
                <w:szCs w:val="22"/>
              </w:rPr>
            </w:pPr>
            <w:r>
              <w:rPr>
                <w:rFonts w:ascii="宋体" w:hAnsi="宋体" w:eastAsia="宋体" w:cs="宋体"/>
                <w:sz w:val="22"/>
                <w:szCs w:val="22"/>
              </w:rPr>
              <w:t>传</w:t>
            </w:r>
            <w:r>
              <w:rPr>
                <w:rFonts w:ascii="宋体" w:hAnsi="宋体" w:eastAsia="宋体" w:cs="宋体"/>
                <w:spacing w:val="55"/>
                <w:sz w:val="22"/>
                <w:szCs w:val="22"/>
              </w:rPr>
              <w:t xml:space="preserve"> </w:t>
            </w:r>
            <w:r>
              <w:rPr>
                <w:rFonts w:ascii="宋体" w:hAnsi="宋体" w:eastAsia="宋体" w:cs="宋体"/>
                <w:sz w:val="22"/>
                <w:szCs w:val="22"/>
              </w:rPr>
              <w:t>播</w:t>
            </w:r>
            <w:r>
              <w:rPr>
                <w:rFonts w:ascii="宋体" w:hAnsi="宋体" w:eastAsia="宋体" w:cs="宋体"/>
                <w:spacing w:val="55"/>
                <w:sz w:val="22"/>
                <w:szCs w:val="22"/>
              </w:rPr>
              <w:t xml:space="preserve"> </w:t>
            </w:r>
            <w:r>
              <w:rPr>
                <w:rFonts w:ascii="宋体" w:hAnsi="宋体" w:eastAsia="宋体" w:cs="宋体"/>
                <w:sz w:val="22"/>
                <w:szCs w:val="22"/>
              </w:rPr>
              <w:t>数</w:t>
            </w:r>
            <w:r>
              <w:rPr>
                <w:rFonts w:ascii="宋体" w:hAnsi="宋体" w:eastAsia="宋体" w:cs="宋体"/>
                <w:spacing w:val="55"/>
                <w:sz w:val="22"/>
                <w:szCs w:val="22"/>
              </w:rPr>
              <w:t xml:space="preserve"> </w:t>
            </w:r>
            <w:r>
              <w:rPr>
                <w:rFonts w:ascii="宋体" w:hAnsi="宋体" w:eastAsia="宋体" w:cs="宋体"/>
                <w:sz w:val="22"/>
                <w:szCs w:val="22"/>
              </w:rPr>
              <w:t>据</w:t>
            </w:r>
          </w:p>
        </w:tc>
        <w:tc>
          <w:tcPr>
            <w:tcW w:w="1518" w:type="dxa"/>
            <w:vMerge w:val="restart"/>
            <w:tcBorders>
              <w:bottom w:val="nil"/>
            </w:tcBorders>
            <w:vAlign w:val="top"/>
          </w:tcPr>
          <w:p w14:paraId="5CC06016">
            <w:pPr>
              <w:spacing w:line="247" w:lineRule="auto"/>
              <w:rPr>
                <w:rFonts w:ascii="Arial"/>
                <w:sz w:val="21"/>
              </w:rPr>
            </w:pPr>
          </w:p>
          <w:p w14:paraId="251D8560">
            <w:pPr>
              <w:spacing w:line="247" w:lineRule="auto"/>
              <w:rPr>
                <w:rFonts w:ascii="Arial"/>
                <w:sz w:val="21"/>
              </w:rPr>
            </w:pPr>
          </w:p>
          <w:p w14:paraId="4E1C0119">
            <w:pPr>
              <w:spacing w:before="71" w:line="291" w:lineRule="auto"/>
              <w:ind w:left="313" w:right="213" w:hanging="109"/>
              <w:rPr>
                <w:rFonts w:ascii="宋体" w:hAnsi="宋体" w:eastAsia="宋体" w:cs="宋体"/>
                <w:sz w:val="22"/>
                <w:szCs w:val="22"/>
              </w:rPr>
            </w:pPr>
            <w:r>
              <w:rPr>
                <w:rFonts w:ascii="宋体" w:hAnsi="宋体" w:eastAsia="宋体" w:cs="宋体"/>
                <w:b/>
                <w:bCs/>
                <w:spacing w:val="-5"/>
                <w:sz w:val="22"/>
                <w:szCs w:val="22"/>
              </w:rPr>
              <w:t>新媒体传播</w:t>
            </w:r>
            <w:r>
              <w:rPr>
                <w:rFonts w:ascii="宋体" w:hAnsi="宋体" w:eastAsia="宋体" w:cs="宋体"/>
                <w:spacing w:val="2"/>
                <w:sz w:val="22"/>
                <w:szCs w:val="22"/>
              </w:rPr>
              <w:t xml:space="preserve"> </w:t>
            </w:r>
            <w:r>
              <w:rPr>
                <w:rFonts w:ascii="宋体" w:hAnsi="宋体" w:eastAsia="宋体" w:cs="宋体"/>
                <w:b/>
                <w:bCs/>
                <w:spacing w:val="-4"/>
                <w:sz w:val="22"/>
                <w:szCs w:val="22"/>
              </w:rPr>
              <w:t>平台网址</w:t>
            </w:r>
          </w:p>
        </w:tc>
        <w:tc>
          <w:tcPr>
            <w:tcW w:w="689" w:type="dxa"/>
            <w:vAlign w:val="top"/>
          </w:tcPr>
          <w:p w14:paraId="18EA6D58">
            <w:pPr>
              <w:spacing w:before="54" w:line="241" w:lineRule="auto"/>
              <w:ind w:left="63"/>
              <w:rPr>
                <w:rFonts w:ascii="宋体" w:hAnsi="宋体" w:eastAsia="宋体" w:cs="宋体"/>
                <w:sz w:val="22"/>
                <w:szCs w:val="22"/>
              </w:rPr>
            </w:pPr>
            <w:r>
              <w:rPr>
                <w:rFonts w:ascii="宋体" w:hAnsi="宋体" w:eastAsia="宋体" w:cs="宋体"/>
                <w:sz w:val="22"/>
                <w:szCs w:val="22"/>
              </w:rPr>
              <w:t>1</w:t>
            </w:r>
          </w:p>
        </w:tc>
        <w:tc>
          <w:tcPr>
            <w:tcW w:w="6428" w:type="dxa"/>
            <w:gridSpan w:val="5"/>
            <w:vAlign w:val="top"/>
          </w:tcPr>
          <w:p w14:paraId="519F0ECA">
            <w:pPr>
              <w:spacing w:before="10" w:line="219" w:lineRule="auto"/>
              <w:jc w:val="right"/>
              <w:rPr>
                <w:rFonts w:ascii="宋体" w:hAnsi="宋体" w:eastAsia="宋体" w:cs="宋体"/>
                <w:sz w:val="22"/>
                <w:szCs w:val="22"/>
              </w:rPr>
            </w:pPr>
            <w:r>
              <w:rPr>
                <w:rFonts w:ascii="宋体" w:hAnsi="宋体" w:eastAsia="宋体" w:cs="宋体"/>
                <w:spacing w:val="-10"/>
                <w:sz w:val="22"/>
                <w:szCs w:val="22"/>
              </w:rPr>
              <w:t>。</w:t>
            </w:r>
          </w:p>
        </w:tc>
      </w:tr>
      <w:tr w14:paraId="350F9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1074" w:type="dxa"/>
            <w:vMerge w:val="continue"/>
            <w:tcBorders>
              <w:top w:val="nil"/>
              <w:bottom w:val="nil"/>
            </w:tcBorders>
            <w:textDirection w:val="tbRlV"/>
            <w:vAlign w:val="top"/>
          </w:tcPr>
          <w:p w14:paraId="1C90FD41">
            <w:pPr>
              <w:rPr>
                <w:rFonts w:ascii="Arial"/>
                <w:sz w:val="21"/>
              </w:rPr>
            </w:pPr>
          </w:p>
        </w:tc>
        <w:tc>
          <w:tcPr>
            <w:tcW w:w="1518" w:type="dxa"/>
            <w:vMerge w:val="continue"/>
            <w:tcBorders>
              <w:top w:val="nil"/>
              <w:bottom w:val="nil"/>
            </w:tcBorders>
            <w:vAlign w:val="top"/>
          </w:tcPr>
          <w:p w14:paraId="7BA10881">
            <w:pPr>
              <w:rPr>
                <w:rFonts w:ascii="Arial"/>
                <w:sz w:val="21"/>
              </w:rPr>
            </w:pPr>
          </w:p>
        </w:tc>
        <w:tc>
          <w:tcPr>
            <w:tcW w:w="689" w:type="dxa"/>
            <w:vAlign w:val="top"/>
          </w:tcPr>
          <w:p w14:paraId="03C08A53">
            <w:pPr>
              <w:spacing w:before="55" w:line="241" w:lineRule="auto"/>
              <w:ind w:left="63"/>
              <w:rPr>
                <w:rFonts w:ascii="宋体" w:hAnsi="宋体" w:eastAsia="宋体" w:cs="宋体"/>
                <w:sz w:val="22"/>
                <w:szCs w:val="22"/>
              </w:rPr>
            </w:pPr>
            <w:r>
              <w:rPr>
                <w:rFonts w:ascii="宋体" w:hAnsi="宋体" w:eastAsia="宋体" w:cs="宋体"/>
                <w:sz w:val="22"/>
                <w:szCs w:val="22"/>
              </w:rPr>
              <w:t>2</w:t>
            </w:r>
          </w:p>
        </w:tc>
        <w:tc>
          <w:tcPr>
            <w:tcW w:w="6428" w:type="dxa"/>
            <w:gridSpan w:val="5"/>
            <w:vAlign w:val="top"/>
          </w:tcPr>
          <w:p w14:paraId="333D69E0">
            <w:pPr>
              <w:rPr>
                <w:rFonts w:ascii="Arial"/>
                <w:sz w:val="21"/>
              </w:rPr>
            </w:pPr>
          </w:p>
        </w:tc>
      </w:tr>
      <w:tr w14:paraId="083EA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jc w:val="center"/>
        </w:trPr>
        <w:tc>
          <w:tcPr>
            <w:tcW w:w="1074" w:type="dxa"/>
            <w:vMerge w:val="continue"/>
            <w:tcBorders>
              <w:top w:val="nil"/>
              <w:bottom w:val="nil"/>
            </w:tcBorders>
            <w:textDirection w:val="tbRlV"/>
            <w:vAlign w:val="top"/>
          </w:tcPr>
          <w:p w14:paraId="4A6F15FE">
            <w:pPr>
              <w:rPr>
                <w:rFonts w:ascii="Arial"/>
                <w:sz w:val="21"/>
              </w:rPr>
            </w:pPr>
          </w:p>
        </w:tc>
        <w:tc>
          <w:tcPr>
            <w:tcW w:w="1518" w:type="dxa"/>
            <w:vMerge w:val="continue"/>
            <w:tcBorders>
              <w:top w:val="nil"/>
            </w:tcBorders>
            <w:vAlign w:val="top"/>
          </w:tcPr>
          <w:p w14:paraId="58312D37">
            <w:pPr>
              <w:rPr>
                <w:rFonts w:ascii="Arial"/>
                <w:sz w:val="21"/>
              </w:rPr>
            </w:pPr>
          </w:p>
        </w:tc>
        <w:tc>
          <w:tcPr>
            <w:tcW w:w="689" w:type="dxa"/>
            <w:vAlign w:val="top"/>
          </w:tcPr>
          <w:p w14:paraId="27A31155">
            <w:pPr>
              <w:spacing w:before="55"/>
              <w:ind w:left="63"/>
              <w:rPr>
                <w:rFonts w:ascii="宋体" w:hAnsi="宋体" w:eastAsia="宋体" w:cs="宋体"/>
                <w:sz w:val="22"/>
                <w:szCs w:val="22"/>
              </w:rPr>
            </w:pPr>
            <w:r>
              <w:rPr>
                <w:rFonts w:ascii="宋体" w:hAnsi="宋体" w:eastAsia="宋体" w:cs="宋体"/>
                <w:sz w:val="22"/>
                <w:szCs w:val="22"/>
              </w:rPr>
              <w:t>3</w:t>
            </w:r>
          </w:p>
        </w:tc>
        <w:tc>
          <w:tcPr>
            <w:tcW w:w="6428" w:type="dxa"/>
            <w:gridSpan w:val="5"/>
            <w:vAlign w:val="top"/>
          </w:tcPr>
          <w:p w14:paraId="53CE0D02">
            <w:pPr>
              <w:rPr>
                <w:rFonts w:ascii="Arial"/>
                <w:sz w:val="21"/>
              </w:rPr>
            </w:pPr>
          </w:p>
        </w:tc>
      </w:tr>
      <w:tr w14:paraId="2F2E7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9" w:hRule="atLeast"/>
          <w:jc w:val="center"/>
        </w:trPr>
        <w:tc>
          <w:tcPr>
            <w:tcW w:w="1074" w:type="dxa"/>
            <w:vMerge w:val="continue"/>
            <w:tcBorders>
              <w:top w:val="nil"/>
            </w:tcBorders>
            <w:textDirection w:val="tbRlV"/>
            <w:vAlign w:val="top"/>
          </w:tcPr>
          <w:p w14:paraId="4E2DA140">
            <w:pPr>
              <w:rPr>
                <w:rFonts w:ascii="Arial"/>
                <w:sz w:val="21"/>
              </w:rPr>
            </w:pPr>
          </w:p>
        </w:tc>
        <w:tc>
          <w:tcPr>
            <w:tcW w:w="1518" w:type="dxa"/>
            <w:vAlign w:val="top"/>
          </w:tcPr>
          <w:p w14:paraId="47EDAEC7">
            <w:pPr>
              <w:spacing w:before="251" w:line="317" w:lineRule="auto"/>
              <w:ind w:left="144" w:right="111"/>
              <w:rPr>
                <w:rFonts w:ascii="宋体" w:hAnsi="宋体" w:eastAsia="宋体" w:cs="宋体"/>
                <w:sz w:val="22"/>
                <w:szCs w:val="22"/>
              </w:rPr>
            </w:pPr>
            <w:r>
              <w:rPr>
                <w:rFonts w:ascii="宋体" w:hAnsi="宋体" w:eastAsia="宋体" w:cs="宋体"/>
                <w:b/>
                <w:bCs/>
                <w:spacing w:val="-2"/>
                <w:sz w:val="22"/>
                <w:szCs w:val="22"/>
              </w:rPr>
              <w:t>阅读量(浏览</w:t>
            </w:r>
            <w:r>
              <w:rPr>
                <w:rFonts w:ascii="宋体" w:hAnsi="宋体" w:eastAsia="宋体" w:cs="宋体"/>
                <w:spacing w:val="2"/>
                <w:sz w:val="22"/>
                <w:szCs w:val="22"/>
              </w:rPr>
              <w:t xml:space="preserve"> </w:t>
            </w:r>
            <w:r>
              <w:rPr>
                <w:rFonts w:ascii="宋体" w:hAnsi="宋体" w:eastAsia="宋体" w:cs="宋体"/>
                <w:b/>
                <w:bCs/>
                <w:spacing w:val="4"/>
                <w:sz w:val="22"/>
                <w:szCs w:val="22"/>
              </w:rPr>
              <w:t>量、点击量)</w:t>
            </w:r>
          </w:p>
        </w:tc>
        <w:tc>
          <w:tcPr>
            <w:tcW w:w="1548" w:type="dxa"/>
            <w:gridSpan w:val="2"/>
            <w:vAlign w:val="top"/>
          </w:tcPr>
          <w:p w14:paraId="7E416574">
            <w:pPr>
              <w:spacing w:before="293" w:line="218" w:lineRule="auto"/>
              <w:ind w:left="231" w:right="175" w:hanging="69"/>
              <w:rPr>
                <w:rFonts w:ascii="宋体" w:hAnsi="宋体" w:eastAsia="宋体" w:cs="宋体"/>
                <w:sz w:val="22"/>
                <w:szCs w:val="22"/>
              </w:rPr>
            </w:pPr>
          </w:p>
        </w:tc>
        <w:tc>
          <w:tcPr>
            <w:tcW w:w="959" w:type="dxa"/>
            <w:vAlign w:val="top"/>
          </w:tcPr>
          <w:p w14:paraId="067EC165">
            <w:pPr>
              <w:spacing w:line="349" w:lineRule="auto"/>
              <w:rPr>
                <w:rFonts w:ascii="Arial"/>
                <w:sz w:val="21"/>
              </w:rPr>
            </w:pPr>
          </w:p>
          <w:p w14:paraId="5548DA58">
            <w:pPr>
              <w:spacing w:before="71" w:line="220" w:lineRule="auto"/>
              <w:ind w:left="98"/>
              <w:rPr>
                <w:rFonts w:ascii="宋体" w:hAnsi="宋体" w:eastAsia="宋体" w:cs="宋体"/>
                <w:sz w:val="22"/>
                <w:szCs w:val="22"/>
              </w:rPr>
            </w:pPr>
            <w:r>
              <w:rPr>
                <w:rFonts w:ascii="宋体" w:hAnsi="宋体" w:eastAsia="宋体" w:cs="宋体"/>
                <w:b/>
                <w:bCs/>
                <w:spacing w:val="-5"/>
                <w:sz w:val="22"/>
                <w:szCs w:val="22"/>
              </w:rPr>
              <w:t>转载量</w:t>
            </w:r>
          </w:p>
        </w:tc>
        <w:tc>
          <w:tcPr>
            <w:tcW w:w="1449" w:type="dxa"/>
            <w:vAlign w:val="top"/>
          </w:tcPr>
          <w:p w14:paraId="2F069A83">
            <w:pPr>
              <w:spacing w:before="284" w:line="225" w:lineRule="auto"/>
              <w:ind w:left="225" w:right="113" w:hanging="110"/>
              <w:rPr>
                <w:rFonts w:ascii="宋体" w:hAnsi="宋体" w:eastAsia="宋体" w:cs="宋体"/>
                <w:sz w:val="22"/>
                <w:szCs w:val="22"/>
              </w:rPr>
            </w:pPr>
          </w:p>
        </w:tc>
        <w:tc>
          <w:tcPr>
            <w:tcW w:w="1368" w:type="dxa"/>
            <w:vAlign w:val="top"/>
          </w:tcPr>
          <w:p w14:paraId="0264EE1E">
            <w:pPr>
              <w:spacing w:line="349" w:lineRule="auto"/>
              <w:rPr>
                <w:rFonts w:ascii="Arial"/>
                <w:sz w:val="21"/>
              </w:rPr>
            </w:pPr>
          </w:p>
          <w:p w14:paraId="7B76770D">
            <w:pPr>
              <w:spacing w:before="71" w:line="220" w:lineRule="auto"/>
              <w:ind w:left="310"/>
              <w:rPr>
                <w:rFonts w:ascii="宋体" w:hAnsi="宋体" w:eastAsia="宋体" w:cs="宋体"/>
                <w:sz w:val="22"/>
                <w:szCs w:val="22"/>
              </w:rPr>
            </w:pPr>
            <w:r>
              <w:rPr>
                <w:rFonts w:ascii="宋体" w:hAnsi="宋体" w:eastAsia="宋体" w:cs="宋体"/>
                <w:b/>
                <w:bCs/>
                <w:spacing w:val="-5"/>
                <w:sz w:val="22"/>
                <w:szCs w:val="22"/>
              </w:rPr>
              <w:t>互动量</w:t>
            </w:r>
          </w:p>
        </w:tc>
        <w:tc>
          <w:tcPr>
            <w:tcW w:w="1793" w:type="dxa"/>
            <w:vAlign w:val="top"/>
          </w:tcPr>
          <w:p w14:paraId="2914FE4D">
            <w:pPr>
              <w:spacing w:before="12" w:line="222" w:lineRule="auto"/>
              <w:ind w:left="508"/>
              <w:rPr>
                <w:rFonts w:ascii="宋体" w:hAnsi="宋体" w:eastAsia="宋体" w:cs="宋体"/>
                <w:sz w:val="22"/>
                <w:szCs w:val="22"/>
              </w:rPr>
            </w:pPr>
          </w:p>
        </w:tc>
      </w:tr>
      <w:tr w14:paraId="58BC7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2" w:hRule="atLeast"/>
          <w:jc w:val="center"/>
        </w:trPr>
        <w:tc>
          <w:tcPr>
            <w:tcW w:w="1074" w:type="dxa"/>
            <w:textDirection w:val="tbRlV"/>
            <w:vAlign w:val="top"/>
          </w:tcPr>
          <w:p w14:paraId="77FE7F7D">
            <w:pPr>
              <w:spacing w:line="371" w:lineRule="auto"/>
              <w:rPr>
                <w:rFonts w:ascii="Arial"/>
                <w:sz w:val="21"/>
              </w:rPr>
            </w:pPr>
          </w:p>
          <w:p w14:paraId="56354C75">
            <w:pPr>
              <w:spacing w:before="74" w:line="201" w:lineRule="auto"/>
              <w:ind w:left="274"/>
              <w:rPr>
                <w:rFonts w:ascii="宋体" w:hAnsi="宋体" w:eastAsia="宋体" w:cs="宋体"/>
                <w:sz w:val="22"/>
                <w:szCs w:val="22"/>
              </w:rPr>
            </w:pPr>
            <w:r>
              <w:rPr>
                <w:rFonts w:ascii="宋体" w:hAnsi="宋体" w:eastAsia="宋体" w:cs="宋体"/>
                <w:sz w:val="22"/>
                <w:szCs w:val="22"/>
              </w:rPr>
              <w:t>推</w:t>
            </w:r>
            <w:r>
              <w:rPr>
                <w:rFonts w:ascii="宋体" w:hAnsi="宋体" w:eastAsia="宋体" w:cs="宋体"/>
                <w:spacing w:val="50"/>
                <w:sz w:val="22"/>
                <w:szCs w:val="22"/>
              </w:rPr>
              <w:t xml:space="preserve"> </w:t>
            </w:r>
            <w:r>
              <w:rPr>
                <w:rFonts w:ascii="宋体" w:hAnsi="宋体" w:eastAsia="宋体" w:cs="宋体"/>
                <w:sz w:val="22"/>
                <w:szCs w:val="22"/>
              </w:rPr>
              <w:t>荐</w:t>
            </w:r>
            <w:r>
              <w:rPr>
                <w:rFonts w:ascii="宋体" w:hAnsi="宋体" w:eastAsia="宋体" w:cs="宋体"/>
                <w:spacing w:val="50"/>
                <w:sz w:val="22"/>
                <w:szCs w:val="22"/>
              </w:rPr>
              <w:t xml:space="preserve"> </w:t>
            </w:r>
            <w:r>
              <w:rPr>
                <w:rFonts w:ascii="宋体" w:hAnsi="宋体" w:eastAsia="宋体" w:cs="宋体"/>
                <w:sz w:val="22"/>
                <w:szCs w:val="22"/>
              </w:rPr>
              <w:t>理</w:t>
            </w:r>
            <w:r>
              <w:rPr>
                <w:rFonts w:ascii="宋体" w:hAnsi="宋体" w:eastAsia="宋体" w:cs="宋体"/>
                <w:spacing w:val="51"/>
                <w:sz w:val="22"/>
                <w:szCs w:val="22"/>
              </w:rPr>
              <w:t xml:space="preserve"> </w:t>
            </w:r>
            <w:r>
              <w:rPr>
                <w:rFonts w:ascii="宋体" w:hAnsi="宋体" w:eastAsia="宋体" w:cs="宋体"/>
                <w:sz w:val="22"/>
                <w:szCs w:val="22"/>
              </w:rPr>
              <w:t>由</w:t>
            </w:r>
          </w:p>
        </w:tc>
        <w:tc>
          <w:tcPr>
            <w:tcW w:w="8635" w:type="dxa"/>
            <w:gridSpan w:val="7"/>
            <w:vAlign w:val="top"/>
          </w:tcPr>
          <w:p w14:paraId="42F460B6">
            <w:pPr>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该</w:t>
            </w:r>
            <w:r>
              <w:rPr>
                <w:rFonts w:hint="eastAsia" w:ascii="宋体" w:hAnsi="宋体" w:eastAsia="宋体" w:cs="宋体"/>
                <w:sz w:val="24"/>
                <w:szCs w:val="24"/>
                <w:lang w:val="en-US" w:eastAsia="zh-CN"/>
              </w:rPr>
              <w:t>组</w:t>
            </w:r>
            <w:r>
              <w:rPr>
                <w:rFonts w:hint="eastAsia" w:ascii="宋体" w:hAnsi="宋体" w:eastAsia="宋体" w:cs="宋体"/>
                <w:sz w:val="24"/>
                <w:szCs w:val="24"/>
              </w:rPr>
              <w:t>报道</w:t>
            </w:r>
            <w:r>
              <w:rPr>
                <w:rFonts w:hint="eastAsia" w:ascii="宋体" w:hAnsi="宋体" w:eastAsia="宋体" w:cs="宋体"/>
                <w:sz w:val="24"/>
                <w:szCs w:val="24"/>
                <w:lang w:val="en-US" w:eastAsia="zh-CN"/>
              </w:rPr>
              <w:t>作为舆论监督报道，</w:t>
            </w:r>
            <w:r>
              <w:rPr>
                <w:rFonts w:hint="eastAsia" w:ascii="宋体" w:hAnsi="宋体" w:eastAsia="宋体" w:cs="宋体"/>
                <w:sz w:val="24"/>
                <w:szCs w:val="24"/>
              </w:rPr>
              <w:t>问题导向鲜明。敢于直面问题，现场一线报道基层治理难点。善于引导與论，由浅入深剖析百姓关注热点。智于解决问题，推动落实政府工作重点。同时，能够贴合电视新闻报道的特点，叙事清晰且有丰富的细节，体现出记者独到的观察和捕捉能力。</w:t>
            </w:r>
            <w:r>
              <w:rPr>
                <w:rFonts w:hint="eastAsia" w:ascii="宋体" w:hAnsi="宋体" w:eastAsia="宋体" w:cs="宋体"/>
                <w:sz w:val="24"/>
                <w:szCs w:val="24"/>
                <w:lang w:val="en-US" w:eastAsia="zh-CN"/>
              </w:rPr>
              <w:t>报道播出后，</w:t>
            </w:r>
            <w:r>
              <w:rPr>
                <w:rFonts w:hint="eastAsia" w:ascii="宋体" w:hAnsi="宋体" w:eastAsia="宋体" w:cs="宋体"/>
                <w:sz w:val="24"/>
                <w:szCs w:val="24"/>
              </w:rPr>
              <w:t>社会影响力大，</w:t>
            </w:r>
            <w:r>
              <w:rPr>
                <w:rFonts w:hint="eastAsia" w:ascii="宋体" w:hAnsi="宋体" w:eastAsia="宋体" w:cs="宋体"/>
                <w:sz w:val="24"/>
                <w:szCs w:val="24"/>
                <w:lang w:val="en-US" w:eastAsia="zh-CN"/>
              </w:rPr>
              <w:t>推动了普洱市思茅区中心城区内涝治理建设项目进度加快，全面提升了思茅中心城区防洪排涝能力，在2025年雨季，思茅区中心城区内涝情况得到明显改善。同意推荐。</w:t>
            </w:r>
          </w:p>
          <w:p w14:paraId="244EF98B">
            <w:pPr>
              <w:spacing w:before="241" w:line="223" w:lineRule="auto"/>
              <w:ind w:left="5654"/>
              <w:rPr>
                <w:rFonts w:ascii="宋体" w:hAnsi="宋体" w:eastAsia="宋体" w:cs="宋体"/>
                <w:sz w:val="22"/>
                <w:szCs w:val="22"/>
              </w:rPr>
            </w:pPr>
            <w:r>
              <w:rPr>
                <w:rFonts w:ascii="宋体" w:hAnsi="宋体" w:eastAsia="宋体" w:cs="宋体"/>
                <w:b/>
                <w:bCs/>
                <w:spacing w:val="-9"/>
                <w:sz w:val="22"/>
                <w:szCs w:val="22"/>
              </w:rPr>
              <w:t>签</w:t>
            </w:r>
            <w:r>
              <w:rPr>
                <w:rFonts w:ascii="宋体" w:hAnsi="宋体" w:eastAsia="宋体" w:cs="宋体"/>
                <w:spacing w:val="-9"/>
                <w:sz w:val="22"/>
                <w:szCs w:val="22"/>
              </w:rPr>
              <w:t xml:space="preserve"> </w:t>
            </w:r>
            <w:r>
              <w:rPr>
                <w:rFonts w:ascii="宋体" w:hAnsi="宋体" w:eastAsia="宋体" w:cs="宋体"/>
                <w:b/>
                <w:bCs/>
                <w:spacing w:val="-9"/>
                <w:sz w:val="22"/>
                <w:szCs w:val="22"/>
              </w:rPr>
              <w:t>名</w:t>
            </w:r>
            <w:r>
              <w:rPr>
                <w:rFonts w:ascii="宋体" w:hAnsi="宋体" w:eastAsia="宋体" w:cs="宋体"/>
                <w:spacing w:val="-18"/>
                <w:sz w:val="22"/>
                <w:szCs w:val="22"/>
              </w:rPr>
              <w:t xml:space="preserve"> </w:t>
            </w:r>
            <w:r>
              <w:rPr>
                <w:rFonts w:ascii="宋体" w:hAnsi="宋体" w:eastAsia="宋体" w:cs="宋体"/>
                <w:b/>
                <w:bCs/>
                <w:spacing w:val="-9"/>
                <w:sz w:val="22"/>
                <w:szCs w:val="22"/>
              </w:rPr>
              <w:t>：</w:t>
            </w:r>
          </w:p>
          <w:p w14:paraId="56C39B54">
            <w:pPr>
              <w:spacing w:before="38" w:line="219" w:lineRule="auto"/>
              <w:ind w:left="6754"/>
              <w:rPr>
                <w:rFonts w:ascii="宋体" w:hAnsi="宋体" w:eastAsia="宋体" w:cs="宋体"/>
                <w:sz w:val="22"/>
                <w:szCs w:val="22"/>
              </w:rPr>
            </w:pPr>
            <w:r>
              <w:rPr>
                <w:rFonts w:ascii="宋体" w:hAnsi="宋体" w:eastAsia="宋体" w:cs="宋体"/>
                <w:b/>
                <w:bCs/>
                <w:spacing w:val="-18"/>
                <w:sz w:val="22"/>
                <w:szCs w:val="22"/>
              </w:rPr>
              <w:t>(</w:t>
            </w:r>
            <w:r>
              <w:rPr>
                <w:rFonts w:ascii="宋体" w:hAnsi="宋体" w:eastAsia="宋体" w:cs="宋体"/>
                <w:spacing w:val="-25"/>
                <w:sz w:val="22"/>
                <w:szCs w:val="22"/>
              </w:rPr>
              <w:t xml:space="preserve"> </w:t>
            </w:r>
            <w:r>
              <w:rPr>
                <w:rFonts w:ascii="宋体" w:hAnsi="宋体" w:eastAsia="宋体" w:cs="宋体"/>
                <w:b/>
                <w:bCs/>
                <w:spacing w:val="-18"/>
                <w:sz w:val="22"/>
                <w:szCs w:val="22"/>
              </w:rPr>
              <w:t>盖</w:t>
            </w:r>
            <w:r>
              <w:rPr>
                <w:rFonts w:ascii="宋体" w:hAnsi="宋体" w:eastAsia="宋体" w:cs="宋体"/>
                <w:spacing w:val="-24"/>
                <w:sz w:val="22"/>
                <w:szCs w:val="22"/>
              </w:rPr>
              <w:t xml:space="preserve"> </w:t>
            </w:r>
            <w:r>
              <w:rPr>
                <w:rFonts w:ascii="宋体" w:hAnsi="宋体" w:eastAsia="宋体" w:cs="宋体"/>
                <w:b/>
                <w:bCs/>
                <w:spacing w:val="-18"/>
                <w:sz w:val="22"/>
                <w:szCs w:val="22"/>
              </w:rPr>
              <w:t>单</w:t>
            </w:r>
            <w:r>
              <w:rPr>
                <w:rFonts w:ascii="宋体" w:hAnsi="宋体" w:eastAsia="宋体" w:cs="宋体"/>
                <w:spacing w:val="-27"/>
                <w:sz w:val="22"/>
                <w:szCs w:val="22"/>
              </w:rPr>
              <w:t xml:space="preserve"> </w:t>
            </w:r>
            <w:r>
              <w:rPr>
                <w:rFonts w:ascii="宋体" w:hAnsi="宋体" w:eastAsia="宋体" w:cs="宋体"/>
                <w:b/>
                <w:bCs/>
                <w:spacing w:val="-18"/>
                <w:sz w:val="22"/>
                <w:szCs w:val="22"/>
              </w:rPr>
              <w:t>位</w:t>
            </w:r>
            <w:r>
              <w:rPr>
                <w:rFonts w:ascii="宋体" w:hAnsi="宋体" w:eastAsia="宋体" w:cs="宋体"/>
                <w:spacing w:val="-20"/>
                <w:sz w:val="22"/>
                <w:szCs w:val="22"/>
              </w:rPr>
              <w:t xml:space="preserve"> </w:t>
            </w:r>
            <w:r>
              <w:rPr>
                <w:rFonts w:ascii="宋体" w:hAnsi="宋体" w:eastAsia="宋体" w:cs="宋体"/>
                <w:b/>
                <w:bCs/>
                <w:spacing w:val="-18"/>
                <w:sz w:val="22"/>
                <w:szCs w:val="22"/>
              </w:rPr>
              <w:t>公</w:t>
            </w:r>
            <w:r>
              <w:rPr>
                <w:rFonts w:ascii="宋体" w:hAnsi="宋体" w:eastAsia="宋体" w:cs="宋体"/>
                <w:spacing w:val="-19"/>
                <w:sz w:val="22"/>
                <w:szCs w:val="22"/>
              </w:rPr>
              <w:t xml:space="preserve"> </w:t>
            </w:r>
            <w:r>
              <w:rPr>
                <w:rFonts w:ascii="宋体" w:hAnsi="宋体" w:eastAsia="宋体" w:cs="宋体"/>
                <w:b/>
                <w:bCs/>
                <w:spacing w:val="-18"/>
                <w:sz w:val="22"/>
                <w:szCs w:val="22"/>
              </w:rPr>
              <w:t>章</w:t>
            </w:r>
            <w:r>
              <w:rPr>
                <w:rFonts w:ascii="宋体" w:hAnsi="宋体" w:eastAsia="宋体" w:cs="宋体"/>
                <w:spacing w:val="-25"/>
                <w:sz w:val="22"/>
                <w:szCs w:val="22"/>
              </w:rPr>
              <w:t xml:space="preserve"> </w:t>
            </w:r>
            <w:r>
              <w:rPr>
                <w:rFonts w:ascii="宋体" w:hAnsi="宋体" w:eastAsia="宋体" w:cs="宋体"/>
                <w:b/>
                <w:bCs/>
                <w:spacing w:val="-18"/>
                <w:sz w:val="22"/>
                <w:szCs w:val="22"/>
              </w:rPr>
              <w:t>)</w:t>
            </w:r>
          </w:p>
          <w:p w14:paraId="1DC20CBE">
            <w:pPr>
              <w:spacing w:before="300" w:line="219" w:lineRule="auto"/>
              <w:ind w:left="5094"/>
              <w:rPr>
                <w:rFonts w:ascii="宋体" w:hAnsi="宋体" w:eastAsia="宋体" w:cs="宋体"/>
                <w:sz w:val="22"/>
                <w:szCs w:val="22"/>
              </w:rPr>
            </w:pPr>
            <w:r>
              <w:rPr>
                <w:rFonts w:ascii="宋体" w:hAnsi="宋体" w:eastAsia="宋体" w:cs="宋体"/>
                <w:b/>
                <w:bCs/>
                <w:spacing w:val="-11"/>
                <w:sz w:val="22"/>
                <w:szCs w:val="22"/>
              </w:rPr>
              <w:t>年</w:t>
            </w:r>
            <w:r>
              <w:rPr>
                <w:rFonts w:ascii="宋体" w:hAnsi="宋体" w:eastAsia="宋体" w:cs="宋体"/>
                <w:spacing w:val="4"/>
                <w:sz w:val="22"/>
                <w:szCs w:val="22"/>
              </w:rPr>
              <w:t xml:space="preserve">      </w:t>
            </w:r>
            <w:r>
              <w:rPr>
                <w:rFonts w:ascii="宋体" w:hAnsi="宋体" w:eastAsia="宋体" w:cs="宋体"/>
                <w:b/>
                <w:bCs/>
                <w:spacing w:val="-11"/>
                <w:sz w:val="22"/>
                <w:szCs w:val="22"/>
              </w:rPr>
              <w:t>月</w:t>
            </w:r>
            <w:r>
              <w:rPr>
                <w:rFonts w:ascii="宋体" w:hAnsi="宋体" w:eastAsia="宋体" w:cs="宋体"/>
                <w:spacing w:val="10"/>
                <w:sz w:val="22"/>
                <w:szCs w:val="22"/>
              </w:rPr>
              <w:t xml:space="preserve">      </w:t>
            </w:r>
            <w:r>
              <w:rPr>
                <w:rFonts w:ascii="宋体" w:hAnsi="宋体" w:eastAsia="宋体" w:cs="宋体"/>
                <w:b/>
                <w:bCs/>
                <w:spacing w:val="-11"/>
                <w:sz w:val="22"/>
                <w:szCs w:val="22"/>
              </w:rPr>
              <w:t>日</w:t>
            </w:r>
          </w:p>
        </w:tc>
      </w:tr>
    </w:tbl>
    <w:p w14:paraId="1DE05686">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F28727">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210"/>
  <w:drawingGridVerticalSpacing w:val="99999990"/>
  <w:displayHorizontalDrawingGridEvery w:val="1"/>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375A7E"/>
    <w:rsid w:val="1FEC3F98"/>
    <w:rsid w:val="254348FD"/>
    <w:rsid w:val="4C7402D7"/>
    <w:rsid w:val="4E266CB1"/>
    <w:rsid w:val="5F5C70D4"/>
    <w:rsid w:val="615D0674"/>
    <w:rsid w:val="647A4AC8"/>
    <w:rsid w:val="711D041B"/>
    <w:rsid w:val="72FF67A4"/>
    <w:rsid w:val="7359188D"/>
    <w:rsid w:val="7A375A7E"/>
    <w:rsid w:val="7AF05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9"/>
    <w:pPr>
      <w:keepNext/>
      <w:keepLines/>
      <w:ind w:firstLine="200" w:firstLineChars="200"/>
      <w:outlineLvl w:val="1"/>
    </w:pPr>
    <w:rPr>
      <w:rFonts w:ascii="Cambria" w:hAnsi="Cambria" w:eastAsia="黑体" w:cs="Times New Roman"/>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宋体" w:hAnsi="宋体" w:eastAsia="宋体" w:cs="宋体"/>
      <w:sz w:val="62"/>
      <w:szCs w:val="62"/>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1018</Words>
  <Characters>1041</Characters>
  <Lines>0</Lines>
  <Paragraphs>0</Paragraphs>
  <TotalTime>2</TotalTime>
  <ScaleCrop>false</ScaleCrop>
  <LinksUpToDate>false</LinksUpToDate>
  <CharactersWithSpaces>1084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2025-08-11T03:16:00Z</dcterms:created>
  <dc:creator>提莫晨</dc:creator>
  <cp:lastModifiedBy>HOX_Marlboro</cp:lastModifiedBy>
  <cp:lastPrinted>2025-09-03T02:45:57Z</cp:lastPrinted>
  <dcterms:modified xsi:type="dcterms:W3CDTF">2025-09-03T02:47:05Z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1CA61E31B369406DB5D9441D183C73A0_13</vt:lpwstr>
  </property>
  <property fmtid="{D5CDD505-2E9C-101B-9397-08002B2CF9AE}" pid="4" name="KSOTemplateDocerSaveRecord">
    <vt:lpwstr>eyJoZGlkIjoiY2Y0YWE2N2ZlYmE4OWQ3MWYxODlhZjZkZTA1NWQzMGMiLCJ1c2VySWQiOiIyOTE4NTY0MjEifQ==</vt:lpwstr>
  </property>
</Properties>
</file>