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71208">
      <w:pPr>
        <w:spacing w:line="600" w:lineRule="exact"/>
        <w:jc w:val="left"/>
        <w:rPr>
          <w:rFonts w:ascii="黑体" w:hAnsi="黑体" w:eastAsia="黑体"/>
          <w:sz w:val="32"/>
          <w:szCs w:val="32"/>
        </w:rPr>
      </w:pPr>
      <w:r>
        <w:rPr>
          <w:rFonts w:hint="eastAsia" w:ascii="黑体" w:hAnsi="黑体" w:eastAsia="黑体"/>
          <w:sz w:val="32"/>
          <w:szCs w:val="32"/>
        </w:rPr>
        <w:t>附件4</w:t>
      </w:r>
    </w:p>
    <w:p w14:paraId="0F435220">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468F718F">
      <w:pPr>
        <w:adjustRightInd w:val="0"/>
        <w:snapToGrid w:val="0"/>
        <w:spacing w:line="600" w:lineRule="exact"/>
        <w:contextualSpacing/>
        <w:jc w:val="center"/>
        <w:rPr>
          <w:rFonts w:ascii="Times New Roman" w:hAnsi="Times New Roman" w:eastAsia="方正小标宋简体"/>
          <w:sz w:val="44"/>
          <w:szCs w:val="44"/>
        </w:rPr>
      </w:pPr>
    </w:p>
    <w:tbl>
      <w:tblPr>
        <w:tblStyle w:val="3"/>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0"/>
        <w:gridCol w:w="1387"/>
        <w:gridCol w:w="176"/>
        <w:gridCol w:w="709"/>
        <w:gridCol w:w="533"/>
        <w:gridCol w:w="34"/>
        <w:gridCol w:w="1275"/>
        <w:gridCol w:w="33"/>
        <w:gridCol w:w="501"/>
        <w:gridCol w:w="989"/>
        <w:gridCol w:w="428"/>
        <w:gridCol w:w="743"/>
        <w:gridCol w:w="236"/>
        <w:gridCol w:w="1609"/>
      </w:tblGrid>
      <w:tr w14:paraId="79E7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526" w:type="dxa"/>
            <w:vMerge w:val="restart"/>
            <w:tcBorders>
              <w:top w:val="single" w:color="auto" w:sz="4" w:space="0"/>
              <w:left w:val="single" w:color="auto" w:sz="4" w:space="0"/>
              <w:bottom w:val="single" w:color="auto" w:sz="4" w:space="0"/>
              <w:right w:val="single" w:color="auto" w:sz="4" w:space="0"/>
            </w:tcBorders>
            <w:noWrap w:val="0"/>
            <w:vAlign w:val="center"/>
          </w:tcPr>
          <w:p w14:paraId="5ABDAC44">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678" w:type="dxa"/>
            <w:gridSpan w:val="9"/>
            <w:vMerge w:val="restart"/>
            <w:tcBorders>
              <w:top w:val="single" w:color="auto" w:sz="4" w:space="0"/>
              <w:left w:val="single" w:color="auto" w:sz="4" w:space="0"/>
              <w:bottom w:val="single" w:color="auto" w:sz="4" w:space="0"/>
              <w:right w:val="single" w:color="auto" w:sz="4" w:space="0"/>
            </w:tcBorders>
            <w:noWrap w:val="0"/>
            <w:vAlign w:val="center"/>
          </w:tcPr>
          <w:p w14:paraId="6010B40F">
            <w:pPr>
              <w:adjustRightInd w:val="0"/>
              <w:snapToGrid w:val="0"/>
              <w:spacing w:line="260" w:lineRule="exact"/>
              <w:contextualSpacing/>
              <w:rPr>
                <w:rFonts w:ascii="Times New Roman" w:hAnsi="Times New Roman" w:eastAsia="方正仿宋简体"/>
                <w:sz w:val="18"/>
                <w:szCs w:val="18"/>
              </w:rPr>
            </w:pPr>
            <w:r>
              <w:rPr>
                <w:rFonts w:hint="eastAsia" w:ascii="Times New Roman" w:hAnsi="Times New Roman" w:eastAsia="方正仿宋简体"/>
                <w:sz w:val="18"/>
                <w:szCs w:val="18"/>
              </w:rPr>
              <w:t>2025年度法治人物｜扎根边境32年的“守边人”彭贵荣</w:t>
            </w: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588CDADC">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noWrap w:val="0"/>
            <w:vAlign w:val="center"/>
          </w:tcPr>
          <w:p w14:paraId="5151A3FC">
            <w:pPr>
              <w:adjustRightInd w:val="0"/>
              <w:snapToGrid w:val="0"/>
              <w:spacing w:line="260" w:lineRule="exact"/>
              <w:contextualSpacing/>
              <w:jc w:val="center"/>
              <w:rPr>
                <w:rFonts w:hint="default" w:ascii="Times New Roman" w:hAnsi="Times New Roman" w:eastAsia="方正仿宋简体"/>
                <w:sz w:val="22"/>
                <w:szCs w:val="20"/>
                <w:lang w:val="en-US"/>
              </w:rPr>
            </w:pPr>
            <w:r>
              <w:rPr>
                <w:rFonts w:hint="eastAsia" w:ascii="Times New Roman" w:hAnsi="Times New Roman" w:eastAsia="方正仿宋简体"/>
                <w:sz w:val="22"/>
                <w:szCs w:val="22"/>
                <w:lang w:eastAsia="zh-CN"/>
              </w:rPr>
              <w:t>典型报道（</w:t>
            </w:r>
            <w:r>
              <w:rPr>
                <w:rFonts w:hint="eastAsia" w:ascii="Times New Roman" w:hAnsi="Times New Roman" w:eastAsia="方正仿宋简体"/>
                <w:sz w:val="22"/>
                <w:szCs w:val="22"/>
                <w:lang w:val="en-US" w:eastAsia="zh-CN"/>
              </w:rPr>
              <w:t>电视）</w:t>
            </w:r>
          </w:p>
        </w:tc>
      </w:tr>
      <w:tr w14:paraId="0C11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6" w:type="dxa"/>
            <w:vMerge w:val="continue"/>
            <w:tcBorders>
              <w:top w:val="single" w:color="auto" w:sz="4" w:space="0"/>
              <w:left w:val="single" w:color="auto" w:sz="4" w:space="0"/>
              <w:bottom w:val="single" w:color="auto" w:sz="4" w:space="0"/>
              <w:right w:val="single" w:color="auto" w:sz="4" w:space="0"/>
            </w:tcBorders>
            <w:noWrap w:val="0"/>
            <w:vAlign w:val="center"/>
          </w:tcPr>
          <w:p w14:paraId="43C1EA9A">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noWrap w:val="0"/>
            <w:vAlign w:val="center"/>
          </w:tcPr>
          <w:p w14:paraId="61827BD5">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865883F">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108AB154">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noWrap w:val="0"/>
            <w:vAlign w:val="center"/>
          </w:tcPr>
          <w:p w14:paraId="251FD7AB">
            <w:pPr>
              <w:adjustRightInd w:val="0"/>
              <w:snapToGrid w:val="0"/>
              <w:spacing w:line="260" w:lineRule="exact"/>
              <w:contextualSpacing/>
              <w:jc w:val="center"/>
              <w:rPr>
                <w:rFonts w:hint="eastAsia" w:ascii="Times New Roman" w:hAnsi="Times New Roman" w:eastAsia="方正仿宋简体"/>
                <w:sz w:val="18"/>
                <w:szCs w:val="18"/>
                <w:lang w:eastAsia="zh-CN"/>
              </w:rPr>
            </w:pPr>
            <w:r>
              <w:rPr>
                <w:rFonts w:hint="eastAsia" w:ascii="Times New Roman" w:hAnsi="Times New Roman" w:eastAsia="方正仿宋简体"/>
                <w:sz w:val="18"/>
                <w:szCs w:val="18"/>
                <w:lang w:val="en-US" w:eastAsia="zh-CN"/>
              </w:rPr>
              <w:t>消息</w:t>
            </w:r>
          </w:p>
        </w:tc>
      </w:tr>
      <w:tr w14:paraId="7BDF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exact"/>
        </w:trPr>
        <w:tc>
          <w:tcPr>
            <w:tcW w:w="1526" w:type="dxa"/>
            <w:vMerge w:val="restart"/>
            <w:tcBorders>
              <w:top w:val="single" w:color="auto" w:sz="4" w:space="0"/>
              <w:left w:val="single" w:color="auto" w:sz="4" w:space="0"/>
              <w:bottom w:val="single" w:color="auto" w:sz="4" w:space="0"/>
              <w:right w:val="single" w:color="auto" w:sz="4" w:space="0"/>
            </w:tcBorders>
            <w:noWrap w:val="0"/>
            <w:vAlign w:val="center"/>
          </w:tcPr>
          <w:p w14:paraId="46154BA7">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678" w:type="dxa"/>
            <w:gridSpan w:val="9"/>
            <w:vMerge w:val="restart"/>
            <w:tcBorders>
              <w:top w:val="single" w:color="auto" w:sz="4" w:space="0"/>
              <w:left w:val="single" w:color="auto" w:sz="4" w:space="0"/>
              <w:bottom w:val="single" w:color="auto" w:sz="4" w:space="0"/>
              <w:right w:val="single" w:color="auto" w:sz="4" w:space="0"/>
            </w:tcBorders>
            <w:noWrap w:val="0"/>
            <w:vAlign w:val="center"/>
          </w:tcPr>
          <w:p w14:paraId="45AB6464">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2分49秒</w:t>
            </w:r>
          </w:p>
        </w:tc>
        <w:tc>
          <w:tcPr>
            <w:tcW w:w="141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E8B4444">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1347993A">
            <w:pPr>
              <w:widowControl/>
              <w:adjustRightInd w:val="0"/>
              <w:snapToGrid w:val="0"/>
              <w:spacing w:line="260" w:lineRule="exact"/>
              <w:contextualSpacing/>
              <w:jc w:val="left"/>
              <w:rPr>
                <w:rFonts w:ascii="Times New Roman" w:hAnsi="Times New Roman" w:eastAsia="方正仿宋简体"/>
                <w:sz w:val="18"/>
                <w:szCs w:val="18"/>
              </w:rPr>
            </w:pPr>
          </w:p>
        </w:tc>
      </w:tr>
      <w:tr w14:paraId="62ED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1526" w:type="dxa"/>
            <w:vMerge w:val="continue"/>
            <w:tcBorders>
              <w:top w:val="single" w:color="auto" w:sz="4" w:space="0"/>
              <w:left w:val="single" w:color="auto" w:sz="4" w:space="0"/>
              <w:bottom w:val="single" w:color="auto" w:sz="4" w:space="0"/>
              <w:right w:val="single" w:color="auto" w:sz="4" w:space="0"/>
            </w:tcBorders>
            <w:noWrap w:val="0"/>
            <w:vAlign w:val="center"/>
          </w:tcPr>
          <w:p w14:paraId="7A49397A">
            <w:pPr>
              <w:widowControl/>
              <w:adjustRightInd w:val="0"/>
              <w:snapToGrid w:val="0"/>
              <w:spacing w:line="600" w:lineRule="exact"/>
              <w:contextualSpacing/>
              <w:jc w:val="center"/>
              <w:rPr>
                <w:rFonts w:ascii="Times New Roman" w:hAnsi="Times New Roman" w:eastAsia="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noWrap w:val="0"/>
            <w:vAlign w:val="center"/>
          </w:tcPr>
          <w:p w14:paraId="6EA550F1">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1E6F3327">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noWrap w:val="0"/>
            <w:vAlign w:val="center"/>
          </w:tcPr>
          <w:p w14:paraId="57A2CB9D">
            <w:pPr>
              <w:adjustRightInd w:val="0"/>
              <w:snapToGrid w:val="0"/>
              <w:spacing w:line="260" w:lineRule="exact"/>
              <w:contextualSpacing/>
              <w:rPr>
                <w:rFonts w:ascii="Times New Roman" w:hAnsi="Times New Roman" w:eastAsia="方正仿宋简体"/>
                <w:sz w:val="18"/>
                <w:szCs w:val="18"/>
              </w:rPr>
            </w:pPr>
          </w:p>
        </w:tc>
      </w:tr>
      <w:tr w14:paraId="512D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1526" w:type="dxa"/>
            <w:tcBorders>
              <w:top w:val="single" w:color="auto" w:sz="4" w:space="0"/>
              <w:left w:val="single" w:color="auto" w:sz="4" w:space="0"/>
              <w:bottom w:val="single" w:color="auto" w:sz="4" w:space="0"/>
              <w:right w:val="single" w:color="auto" w:sz="4" w:space="0"/>
            </w:tcBorders>
            <w:noWrap w:val="0"/>
            <w:vAlign w:val="center"/>
          </w:tcPr>
          <w:p w14:paraId="72E5426D">
            <w:pPr>
              <w:adjustRightInd w:val="0"/>
              <w:snapToGrid w:val="0"/>
              <w:spacing w:line="320" w:lineRule="exact"/>
              <w:contextualSpacing/>
              <w:jc w:val="center"/>
              <w:rPr>
                <w:rFonts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7C1F9BA1">
            <w:pPr>
              <w:adjustRightInd w:val="0"/>
              <w:snapToGrid w:val="0"/>
              <w:spacing w:line="320" w:lineRule="exact"/>
              <w:contextualSpacing/>
              <w:jc w:val="center"/>
              <w:rPr>
                <w:rFonts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835" w:type="dxa"/>
            <w:gridSpan w:val="5"/>
            <w:tcBorders>
              <w:top w:val="single" w:color="auto" w:sz="4" w:space="0"/>
              <w:left w:val="single" w:color="auto" w:sz="4" w:space="0"/>
              <w:bottom w:val="single" w:color="auto" w:sz="4" w:space="0"/>
              <w:right w:val="single" w:color="auto" w:sz="4" w:space="0"/>
            </w:tcBorders>
            <w:noWrap w:val="0"/>
            <w:vAlign w:val="center"/>
          </w:tcPr>
          <w:p w14:paraId="44BCDF99">
            <w:pPr>
              <w:adjustRightInd w:val="0"/>
              <w:snapToGrid w:val="0"/>
              <w:spacing w:line="320" w:lineRule="exact"/>
              <w:contextualSpacing/>
              <w:rPr>
                <w:rFonts w:ascii="Times New Roman" w:hAnsi="Times New Roman" w:eastAsia="仿宋"/>
                <w:szCs w:val="21"/>
              </w:rPr>
            </w:pPr>
            <w:r>
              <w:rPr>
                <w:rFonts w:hint="eastAsia" w:ascii="Times New Roman" w:hAnsi="Times New Roman" w:eastAsia="方正仿宋简体"/>
                <w:sz w:val="18"/>
                <w:szCs w:val="18"/>
              </w:rPr>
              <w:t>罗忠平 陈华蕊 杨景涵</w:t>
            </w:r>
            <w:r>
              <w:rPr>
                <w:rFonts w:hint="eastAsia" w:ascii="Times New Roman" w:hAnsi="Times New Roman" w:eastAsia="方正仿宋简体"/>
                <w:sz w:val="18"/>
                <w:szCs w:val="18"/>
                <w:lang w:val="en-US" w:eastAsia="zh-CN"/>
              </w:rPr>
              <w:t xml:space="preserve"> </w:t>
            </w:r>
            <w:r>
              <w:rPr>
                <w:rFonts w:hint="eastAsia" w:ascii="Times New Roman" w:hAnsi="Times New Roman" w:eastAsia="方正仿宋简体"/>
                <w:sz w:val="18"/>
                <w:szCs w:val="18"/>
              </w:rPr>
              <w:t xml:space="preserve">陈欣波 </w:t>
            </w: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14:paraId="1A34E80B">
            <w:pPr>
              <w:adjustRightInd w:val="0"/>
              <w:snapToGrid w:val="0"/>
              <w:spacing w:line="32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noWrap w:val="0"/>
            <w:vAlign w:val="center"/>
          </w:tcPr>
          <w:p w14:paraId="4AA8D341">
            <w:pPr>
              <w:adjustRightInd w:val="0"/>
              <w:snapToGrid w:val="0"/>
              <w:spacing w:line="260" w:lineRule="exact"/>
              <w:contextualSpacing/>
              <w:rPr>
                <w:rFonts w:hint="eastAsia" w:ascii="Times New Roman" w:hAnsi="Times New Roman" w:eastAsia="方正仿宋简体"/>
                <w:w w:val="95"/>
                <w:sz w:val="18"/>
                <w:szCs w:val="18"/>
                <w:lang w:eastAsia="zh-CN"/>
              </w:rPr>
            </w:pPr>
            <w:r>
              <w:rPr>
                <w:rFonts w:hint="eastAsia" w:ascii="Times New Roman" w:hAnsi="Times New Roman" w:eastAsia="方正仿宋简体"/>
                <w:w w:val="95"/>
                <w:sz w:val="18"/>
                <w:szCs w:val="18"/>
                <w:lang w:eastAsia="zh-CN"/>
              </w:rPr>
              <w:t>李飞雷</w:t>
            </w:r>
          </w:p>
        </w:tc>
      </w:tr>
      <w:tr w14:paraId="2E65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6" w:type="dxa"/>
            <w:tcBorders>
              <w:top w:val="single" w:color="auto" w:sz="4" w:space="0"/>
              <w:left w:val="single" w:color="auto" w:sz="4" w:space="0"/>
              <w:bottom w:val="single" w:color="auto" w:sz="4" w:space="0"/>
              <w:right w:val="single" w:color="auto" w:sz="4" w:space="0"/>
            </w:tcBorders>
            <w:noWrap w:val="0"/>
            <w:vAlign w:val="center"/>
          </w:tcPr>
          <w:p w14:paraId="5C60D569">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835" w:type="dxa"/>
            <w:gridSpan w:val="5"/>
            <w:tcBorders>
              <w:top w:val="single" w:color="auto" w:sz="4" w:space="0"/>
              <w:left w:val="single" w:color="auto" w:sz="4" w:space="0"/>
              <w:bottom w:val="single" w:color="auto" w:sz="4" w:space="0"/>
              <w:right w:val="single" w:color="auto" w:sz="4" w:space="0"/>
            </w:tcBorders>
            <w:noWrap w:val="0"/>
            <w:vAlign w:val="center"/>
          </w:tcPr>
          <w:p w14:paraId="1A03A3D5">
            <w:pPr>
              <w:adjustRightInd w:val="0"/>
              <w:snapToGrid w:val="0"/>
              <w:spacing w:line="260" w:lineRule="exact"/>
              <w:contextualSpacing/>
              <w:rPr>
                <w:rFonts w:ascii="Times New Roman" w:hAnsi="Times New Roman" w:eastAsia="方正仿宋简体"/>
                <w:sz w:val="18"/>
                <w:szCs w:val="18"/>
              </w:rPr>
            </w:pPr>
            <w:r>
              <w:rPr>
                <w:rFonts w:hint="eastAsia" w:ascii="Times New Roman" w:hAnsi="Times New Roman" w:eastAsia="方正仿宋简体"/>
                <w:sz w:val="18"/>
                <w:szCs w:val="18"/>
                <w:lang w:eastAsia="zh-CN"/>
              </w:rPr>
              <w:t>澜沧县融媒体中心</w:t>
            </w: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14:paraId="21BD7DF9">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noWrap w:val="0"/>
            <w:vAlign w:val="center"/>
          </w:tcPr>
          <w:p w14:paraId="2D9794A2">
            <w:pPr>
              <w:adjustRightInd w:val="0"/>
              <w:snapToGrid w:val="0"/>
              <w:spacing w:line="260" w:lineRule="exact"/>
              <w:contextualSpacing/>
              <w:rPr>
                <w:rFonts w:hint="default" w:ascii="Times New Roman" w:hAnsi="Times New Roman" w:eastAsia="方正仿宋简体"/>
                <w:b/>
                <w:sz w:val="18"/>
                <w:szCs w:val="18"/>
                <w:lang w:val="en-US"/>
              </w:rPr>
            </w:pPr>
            <w:r>
              <w:rPr>
                <w:rFonts w:hint="eastAsia" w:ascii="Times New Roman" w:hAnsi="Times New Roman" w:eastAsia="方正仿宋简体"/>
                <w:sz w:val="18"/>
                <w:szCs w:val="18"/>
                <w:lang w:val="en-US" w:eastAsia="zh-CN"/>
              </w:rPr>
              <w:t>澜沧广播电视台</w:t>
            </w:r>
          </w:p>
        </w:tc>
      </w:tr>
      <w:tr w14:paraId="7A6B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526" w:type="dxa"/>
            <w:tcBorders>
              <w:top w:val="single" w:color="auto" w:sz="4" w:space="0"/>
              <w:left w:val="single" w:color="auto" w:sz="4" w:space="0"/>
              <w:bottom w:val="single" w:color="auto" w:sz="4" w:space="0"/>
              <w:right w:val="single" w:color="auto" w:sz="4" w:space="0"/>
            </w:tcBorders>
            <w:noWrap w:val="0"/>
            <w:vAlign w:val="center"/>
          </w:tcPr>
          <w:p w14:paraId="002130DC">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3769D5D8">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835" w:type="dxa"/>
            <w:gridSpan w:val="5"/>
            <w:tcBorders>
              <w:top w:val="single" w:color="auto" w:sz="4" w:space="0"/>
              <w:left w:val="single" w:color="auto" w:sz="4" w:space="0"/>
              <w:bottom w:val="single" w:color="auto" w:sz="4" w:space="0"/>
              <w:right w:val="single" w:color="auto" w:sz="4" w:space="0"/>
            </w:tcBorders>
            <w:noWrap w:val="0"/>
            <w:vAlign w:val="center"/>
          </w:tcPr>
          <w:p w14:paraId="67BF02AA">
            <w:pPr>
              <w:adjustRightInd w:val="0"/>
              <w:snapToGrid w:val="0"/>
              <w:spacing w:line="260" w:lineRule="exact"/>
              <w:contextualSpacing/>
              <w:rPr>
                <w:rFonts w:hint="default" w:ascii="Times New Roman" w:hAnsi="Times New Roman" w:eastAsia="仿宋_GB2312"/>
                <w:sz w:val="18"/>
                <w:szCs w:val="18"/>
                <w:lang w:val="en-US" w:eastAsia="zh-CN"/>
              </w:rPr>
            </w:pPr>
            <w:r>
              <w:rPr>
                <w:rFonts w:hint="eastAsia" w:ascii="Times New Roman" w:hAnsi="Times New Roman" w:eastAsia="仿宋_GB2312"/>
                <w:sz w:val="18"/>
                <w:szCs w:val="18"/>
                <w:lang w:val="en-US" w:eastAsia="zh-CN"/>
              </w:rPr>
              <w:t>《澜沧新闻》</w:t>
            </w: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14:paraId="15CC8B0E">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noWrap w:val="0"/>
            <w:vAlign w:val="center"/>
          </w:tcPr>
          <w:p w14:paraId="3551AE73">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2025年12月10日</w:t>
            </w:r>
          </w:p>
        </w:tc>
      </w:tr>
      <w:tr w14:paraId="3F7B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2943" w:type="dxa"/>
            <w:gridSpan w:val="3"/>
            <w:tcBorders>
              <w:top w:val="single" w:color="auto" w:sz="4" w:space="0"/>
              <w:left w:val="single" w:color="auto" w:sz="4" w:space="0"/>
              <w:bottom w:val="single" w:color="auto" w:sz="4" w:space="0"/>
              <w:right w:val="single" w:color="auto" w:sz="4" w:space="0"/>
            </w:tcBorders>
            <w:noWrap w:val="0"/>
            <w:vAlign w:val="center"/>
          </w:tcPr>
          <w:p w14:paraId="6EABB46F">
            <w:pPr>
              <w:adjustRightInd w:val="0"/>
              <w:snapToGrid w:val="0"/>
              <w:spacing w:line="60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noWrap w:val="0"/>
            <w:vAlign w:val="center"/>
          </w:tcPr>
          <w:p w14:paraId="6FE83DD8">
            <w:pPr>
              <w:adjustRightInd w:val="0"/>
              <w:snapToGrid w:val="0"/>
              <w:spacing w:line="260" w:lineRule="exact"/>
              <w:contextualSpacing/>
              <w:rPr>
                <w:rFonts w:hint="eastAsia" w:ascii="方正仿宋简体" w:hAnsi="方正仿宋简体" w:eastAsia="方正仿宋简体" w:cs="方正仿宋简体"/>
                <w:sz w:val="18"/>
                <w:szCs w:val="18"/>
                <w:lang w:eastAsia="zh-CN"/>
              </w:rPr>
            </w:pPr>
            <w:r>
              <w:rPr>
                <w:rFonts w:hint="eastAsia" w:ascii="方正仿宋简体" w:hAnsi="方正仿宋简体" w:eastAsia="方正仿宋简体" w:cs="方正仿宋简体"/>
                <w:sz w:val="18"/>
                <w:szCs w:val="18"/>
              </w:rPr>
              <w:t>https://weixin.qq.com/sph/AKa4HnPLb</w:t>
            </w:r>
            <w:r>
              <w:rPr>
                <w:rFonts w:hint="eastAsia" w:ascii="方正仿宋简体" w:hAnsi="方正仿宋简体" w:eastAsia="方正仿宋简体" w:cs="方正仿宋简体"/>
                <w:sz w:val="18"/>
                <w:szCs w:val="18"/>
                <w:lang w:eastAsia="zh-CN"/>
              </w:rPr>
              <w:t>；</w:t>
            </w:r>
            <w:r>
              <w:rPr>
                <w:rFonts w:hint="eastAsia" w:ascii="方正仿宋简体" w:hAnsi="方正仿宋简体" w:eastAsia="方正仿宋简体" w:cs="方正仿宋简体"/>
                <w:sz w:val="18"/>
                <w:szCs w:val="18"/>
              </w:rPr>
              <w:t>https://v.douyin.com/TEOn_dJxHTA/</w:t>
            </w:r>
            <w:r>
              <w:rPr>
                <w:rFonts w:hint="eastAsia" w:ascii="方正仿宋简体" w:hAnsi="方正仿宋简体" w:eastAsia="方正仿宋简体" w:cs="方正仿宋简体"/>
                <w:sz w:val="18"/>
                <w:szCs w:val="18"/>
                <w:lang w:eastAsia="zh-CN"/>
              </w:rPr>
              <w:t>；</w:t>
            </w:r>
          </w:p>
          <w:p w14:paraId="2A2F5521">
            <w:pPr>
              <w:adjustRightInd w:val="0"/>
              <w:snapToGrid w:val="0"/>
              <w:spacing w:line="260" w:lineRule="exact"/>
              <w:contextualSpacing/>
              <w:rPr>
                <w:rFonts w:hint="eastAsia" w:ascii="方正仿宋简体" w:hAnsi="方正仿宋简体" w:eastAsia="方正仿宋简体" w:cs="方正仿宋简体"/>
                <w:sz w:val="18"/>
                <w:szCs w:val="18"/>
                <w:lang w:eastAsia="zh-CN"/>
              </w:rPr>
            </w:pPr>
            <w:r>
              <w:rPr>
                <w:rFonts w:hint="eastAsia" w:ascii="方正仿宋简体" w:hAnsi="方正仿宋简体" w:eastAsia="方正仿宋简体" w:cs="方正仿宋简体"/>
                <w:sz w:val="18"/>
                <w:szCs w:val="18"/>
              </w:rPr>
              <w:t>https://mp.weixin.qq.com/s/opSjKvEOwhnsooo72faLLQ</w:t>
            </w:r>
          </w:p>
        </w:tc>
      </w:tr>
      <w:tr w14:paraId="3BB6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2943" w:type="dxa"/>
            <w:gridSpan w:val="3"/>
            <w:tcBorders>
              <w:top w:val="single" w:color="auto" w:sz="4" w:space="0"/>
              <w:left w:val="single" w:color="auto" w:sz="4" w:space="0"/>
              <w:bottom w:val="single" w:color="auto" w:sz="4" w:space="0"/>
              <w:right w:val="single" w:color="auto" w:sz="4" w:space="0"/>
            </w:tcBorders>
            <w:noWrap w:val="0"/>
            <w:vAlign w:val="center"/>
          </w:tcPr>
          <w:p w14:paraId="3F7D8D8B">
            <w:pPr>
              <w:adjustRightInd w:val="0"/>
              <w:snapToGrid w:val="0"/>
              <w:spacing w:line="34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noWrap w:val="0"/>
            <w:vAlign w:val="center"/>
          </w:tcPr>
          <w:p w14:paraId="0A12F1BE">
            <w:pPr>
              <w:adjustRightInd w:val="0"/>
              <w:snapToGrid w:val="0"/>
              <w:spacing w:line="260" w:lineRule="exact"/>
              <w:contextualSpacing/>
              <w:jc w:val="center"/>
              <w:rPr>
                <w:rFonts w:hint="eastAsia" w:ascii="Times New Roman" w:hAnsi="Times New Roman" w:eastAsia="方正仿宋简体"/>
                <w:sz w:val="18"/>
                <w:szCs w:val="18"/>
                <w:lang w:eastAsia="zh-CN"/>
              </w:rPr>
            </w:pPr>
            <w:r>
              <w:rPr>
                <w:rFonts w:hint="eastAsia" w:ascii="Times New Roman" w:hAnsi="Times New Roman" w:eastAsia="方正仿宋简体"/>
                <w:sz w:val="22"/>
                <w:szCs w:val="22"/>
                <w:lang w:eastAsia="zh-CN"/>
              </w:rPr>
              <w:t>否</w:t>
            </w:r>
          </w:p>
        </w:tc>
        <w:tc>
          <w:tcPr>
            <w:tcW w:w="2694" w:type="dxa"/>
            <w:gridSpan w:val="5"/>
            <w:tcBorders>
              <w:top w:val="single" w:color="auto" w:sz="4" w:space="0"/>
              <w:left w:val="single" w:color="auto" w:sz="4" w:space="0"/>
              <w:bottom w:val="single" w:color="auto" w:sz="4" w:space="0"/>
              <w:right w:val="single" w:color="auto" w:sz="4" w:space="0"/>
            </w:tcBorders>
            <w:noWrap w:val="0"/>
            <w:vAlign w:val="center"/>
          </w:tcPr>
          <w:p w14:paraId="06727E03">
            <w:pPr>
              <w:adjustRightInd w:val="0"/>
              <w:snapToGrid w:val="0"/>
              <w:spacing w:line="340" w:lineRule="exact"/>
              <w:contextualSpacing/>
              <w:jc w:val="center"/>
              <w:rPr>
                <w:rFonts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14:paraId="2ED803A1">
            <w:pPr>
              <w:adjustRightInd w:val="0"/>
              <w:snapToGrid w:val="0"/>
              <w:spacing w:line="260" w:lineRule="exact"/>
              <w:contextualSpacing/>
              <w:rPr>
                <w:rFonts w:hint="eastAsia" w:ascii="Times New Roman" w:hAnsi="Times New Roman" w:eastAsia="方正仿宋简体"/>
                <w:sz w:val="32"/>
                <w:szCs w:val="21"/>
                <w:lang w:eastAsia="zh-CN"/>
              </w:rPr>
            </w:pPr>
            <w:r>
              <w:rPr>
                <w:rFonts w:hint="eastAsia" w:ascii="Times New Roman" w:hAnsi="Times New Roman" w:eastAsia="方正仿宋简体"/>
                <w:sz w:val="22"/>
                <w:szCs w:val="22"/>
                <w:lang w:eastAsia="zh-CN"/>
              </w:rPr>
              <w:t>否</w:t>
            </w:r>
          </w:p>
        </w:tc>
      </w:tr>
      <w:tr w14:paraId="0ED6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2943" w:type="dxa"/>
            <w:gridSpan w:val="3"/>
            <w:tcBorders>
              <w:top w:val="single" w:color="auto" w:sz="4" w:space="0"/>
              <w:left w:val="single" w:color="auto" w:sz="4" w:space="0"/>
              <w:bottom w:val="single" w:color="auto" w:sz="4" w:space="0"/>
              <w:right w:val="single" w:color="auto" w:sz="4" w:space="0"/>
            </w:tcBorders>
            <w:noWrap w:val="0"/>
            <w:vAlign w:val="center"/>
          </w:tcPr>
          <w:p w14:paraId="1A948603">
            <w:pPr>
              <w:adjustRightInd w:val="0"/>
              <w:snapToGrid w:val="0"/>
              <w:spacing w:line="600" w:lineRule="exact"/>
              <w:contextualSpacing/>
              <w:rPr>
                <w:rFonts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noWrap w:val="0"/>
            <w:vAlign w:val="center"/>
          </w:tcPr>
          <w:p w14:paraId="21CABF37">
            <w:pPr>
              <w:adjustRightInd w:val="0"/>
              <w:snapToGrid w:val="0"/>
              <w:spacing w:line="260" w:lineRule="exact"/>
              <w:contextualSpacing/>
              <w:rPr>
                <w:rFonts w:hint="default" w:ascii="Times New Roman" w:hAnsi="Times New Roman" w:eastAsia="方正仿宋简体"/>
                <w:sz w:val="18"/>
                <w:szCs w:val="18"/>
                <w:lang w:val="en-US" w:eastAsia="zh-CN"/>
              </w:rPr>
            </w:pPr>
          </w:p>
        </w:tc>
      </w:tr>
      <w:tr w14:paraId="66AF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5" w:hRule="atLeast"/>
        </w:trPr>
        <w:tc>
          <w:tcPr>
            <w:tcW w:w="1556" w:type="dxa"/>
            <w:gridSpan w:val="2"/>
            <w:tcBorders>
              <w:top w:val="single" w:color="auto" w:sz="4" w:space="0"/>
              <w:left w:val="single" w:color="auto" w:sz="4" w:space="0"/>
              <w:bottom w:val="single" w:color="auto" w:sz="4" w:space="0"/>
              <w:right w:val="single" w:color="auto" w:sz="4" w:space="0"/>
            </w:tcBorders>
            <w:noWrap w:val="0"/>
            <w:textDirection w:val="tbRlV"/>
            <w:vAlign w:val="center"/>
          </w:tcPr>
          <w:p w14:paraId="04B258CA">
            <w:pPr>
              <w:adjustRightInd w:val="0"/>
              <w:snapToGrid w:val="0"/>
              <w:spacing w:line="360" w:lineRule="exact"/>
              <w:ind w:left="113" w:right="113"/>
              <w:contextualSpacing/>
              <w:jc w:val="center"/>
              <w:rPr>
                <w:rFonts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3"/>
            <w:tcBorders>
              <w:top w:val="single" w:color="auto" w:sz="4" w:space="0"/>
              <w:left w:val="single" w:color="auto" w:sz="4" w:space="0"/>
              <w:bottom w:val="single" w:color="auto" w:sz="4" w:space="0"/>
              <w:right w:val="single" w:color="auto" w:sz="4" w:space="0"/>
            </w:tcBorders>
            <w:noWrap w:val="0"/>
            <w:vAlign w:val="top"/>
          </w:tcPr>
          <w:p w14:paraId="712717B1">
            <w:pPr>
              <w:adjustRightInd w:val="0"/>
              <w:snapToGrid w:val="0"/>
              <w:spacing w:line="600" w:lineRule="exact"/>
              <w:ind w:firstLine="220" w:firstLineChars="100"/>
              <w:contextualSpacing/>
              <w:rPr>
                <w:rFonts w:ascii="Times New Roman" w:hAnsi="Times New Roman" w:eastAsia="仿宋"/>
                <w:w w:val="95"/>
                <w:sz w:val="18"/>
                <w:szCs w:val="18"/>
              </w:rPr>
            </w:pPr>
            <w:r>
              <w:rPr>
                <w:rFonts w:hint="eastAsia" w:ascii="Times New Roman" w:hAnsi="Times New Roman" w:eastAsia="方正仿宋简体"/>
                <w:sz w:val="22"/>
                <w:szCs w:val="20"/>
              </w:rPr>
              <w:t>彭贵荣是云南省普洱市澜沧拉祜族自治县糯福乡综治中心工作人员，在糯福乡50多公里边境线上，他继承父辈守边志愿，放弃进城机会，扎根边境32年。2009年一场意外失去左腿后，他仍以假肢跋涉山岭，脑海中绘制“活地图”，在联防联控联动联管上探索出“糯福机制”，建成了边境立体化防控体系。</w:t>
            </w:r>
          </w:p>
        </w:tc>
      </w:tr>
      <w:tr w14:paraId="3924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3" w:hRule="exact"/>
        </w:trPr>
        <w:tc>
          <w:tcPr>
            <w:tcW w:w="1556" w:type="dxa"/>
            <w:gridSpan w:val="2"/>
            <w:tcBorders>
              <w:top w:val="single" w:color="auto" w:sz="4" w:space="0"/>
              <w:left w:val="single" w:color="auto" w:sz="4" w:space="0"/>
              <w:bottom w:val="single" w:color="auto" w:sz="4" w:space="0"/>
              <w:right w:val="single" w:color="auto" w:sz="4" w:space="0"/>
            </w:tcBorders>
            <w:noWrap w:val="0"/>
            <w:vAlign w:val="center"/>
          </w:tcPr>
          <w:p w14:paraId="2A5D20F5">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64906C4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46526177">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2BE8B9F4">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3"/>
            <w:tcBorders>
              <w:top w:val="single" w:color="auto" w:sz="4" w:space="0"/>
              <w:left w:val="single" w:color="auto" w:sz="4" w:space="0"/>
              <w:bottom w:val="single" w:color="auto" w:sz="4" w:space="0"/>
              <w:right w:val="single" w:color="auto" w:sz="4" w:space="0"/>
            </w:tcBorders>
            <w:noWrap w:val="0"/>
            <w:vAlign w:val="top"/>
          </w:tcPr>
          <w:p w14:paraId="3D7817AE">
            <w:pPr>
              <w:adjustRightInd w:val="0"/>
              <w:snapToGrid w:val="0"/>
              <w:spacing w:line="260" w:lineRule="exact"/>
              <w:contextualSpacing/>
              <w:rPr>
                <w:rFonts w:ascii="Times New Roman" w:hAnsi="Times New Roman" w:eastAsia="仿宋"/>
                <w:sz w:val="18"/>
                <w:szCs w:val="18"/>
              </w:rPr>
            </w:pPr>
            <w:r>
              <w:rPr>
                <w:rFonts w:hint="eastAsia" w:ascii="Times New Roman" w:hAnsi="Times New Roman" w:eastAsia="方正仿宋简体"/>
                <w:sz w:val="22"/>
                <w:szCs w:val="20"/>
              </w:rPr>
              <w:t>彭贵荣同志的先进事迹通过广泛传播，将产生多方面的积极社会影响。他的长期坚守与无私奉献，为全社会树立了爱岗敬业、勇于担当的光辉榜样，其身残志坚、扎根边疆的奋斗精神，将深刻激励人们克服困难、服务社会。他所探索并成功实践的“糯福机制”、网格管理及一系列创新普法方式，为全国特别是边疆地区的基层社会治理提供了宝贵且可复制的有效经验。也生动展现了当地在强边固防、民族团结、经济发展与法治建设等方面取得的扎实成就，有助于公众增进对国家相关政策的理解与认同。最终，事迹的传播将激发社会对平凡英雄的敬意，推动形成崇尚奉献、学习楷模的良好风尚，进一步凝聚起建设家园、守护边疆的强大社会共识。</w:t>
            </w:r>
          </w:p>
        </w:tc>
      </w:tr>
      <w:tr w14:paraId="6E9B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trPr>
        <w:tc>
          <w:tcPr>
            <w:tcW w:w="1556" w:type="dxa"/>
            <w:gridSpan w:val="2"/>
            <w:vMerge w:val="restart"/>
            <w:tcBorders>
              <w:top w:val="single" w:color="auto" w:sz="4" w:space="0"/>
              <w:left w:val="single" w:color="auto" w:sz="4" w:space="0"/>
              <w:right w:val="single" w:color="auto" w:sz="4" w:space="0"/>
            </w:tcBorders>
            <w:noWrap w:val="0"/>
            <w:vAlign w:val="center"/>
          </w:tcPr>
          <w:p w14:paraId="58D51EF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0F3425F5">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61DA6143">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64DD2375">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2"/>
            <w:vMerge w:val="restart"/>
            <w:tcBorders>
              <w:top w:val="single" w:color="auto" w:sz="4" w:space="0"/>
              <w:left w:val="single" w:color="auto" w:sz="4" w:space="0"/>
              <w:right w:val="single" w:color="auto" w:sz="4" w:space="0"/>
            </w:tcBorders>
            <w:noWrap w:val="0"/>
            <w:vAlign w:val="center"/>
          </w:tcPr>
          <w:p w14:paraId="38FE22C2">
            <w:pPr>
              <w:adjustRightInd w:val="0"/>
              <w:snapToGrid w:val="0"/>
              <w:spacing w:line="360" w:lineRule="exact"/>
              <w:contextualSpacing/>
              <w:jc w:val="center"/>
              <w:rPr>
                <w:rFonts w:ascii="华文中宋" w:hAnsi="华文中宋" w:eastAsia="华文中宋"/>
              </w:rPr>
            </w:pPr>
            <w:r>
              <w:rPr>
                <w:rFonts w:ascii="华文中宋" w:hAnsi="华文中宋" w:eastAsia="华文中宋"/>
              </w:rPr>
              <w:t>新媒体</w:t>
            </w:r>
            <w:r>
              <w:rPr>
                <w:rFonts w:hint="eastAsia" w:ascii="华文中宋" w:hAnsi="华文中宋" w:eastAsia="华文中宋"/>
              </w:rPr>
              <w:t>传播</w:t>
            </w:r>
          </w:p>
          <w:p w14:paraId="37C39AFC">
            <w:pPr>
              <w:adjustRightInd w:val="0"/>
              <w:snapToGrid w:val="0"/>
              <w:spacing w:line="360" w:lineRule="exact"/>
              <w:contextualSpacing/>
              <w:jc w:val="center"/>
              <w:rPr>
                <w:rFonts w:ascii="华文中宋" w:hAnsi="华文中宋" w:eastAsia="华文中宋"/>
              </w:rPr>
            </w:pPr>
            <w:r>
              <w:rPr>
                <w:rFonts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E8255B4">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noWrap w:val="0"/>
            <w:vAlign w:val="top"/>
          </w:tcPr>
          <w:p w14:paraId="0258A29D">
            <w:pPr>
              <w:adjustRightInd w:val="0"/>
              <w:snapToGrid w:val="0"/>
              <w:spacing w:line="260" w:lineRule="exact"/>
              <w:contextualSpacing/>
              <w:rPr>
                <w:rFonts w:ascii="Times New Roman" w:hAnsi="Times New Roman" w:eastAsia="方正仿宋简体"/>
                <w:sz w:val="18"/>
                <w:szCs w:val="18"/>
              </w:rPr>
            </w:pPr>
            <w:r>
              <w:rPr>
                <w:rFonts w:hint="eastAsia" w:ascii="方正仿宋简体" w:hAnsi="方正仿宋简体" w:eastAsia="方正仿宋简体" w:cs="方正仿宋简体"/>
                <w:sz w:val="18"/>
                <w:szCs w:val="18"/>
              </w:rPr>
              <w:t>https://weixin.qq.com/sph/AKa4HnPLb</w:t>
            </w:r>
          </w:p>
        </w:tc>
      </w:tr>
      <w:tr w14:paraId="105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exact"/>
        </w:trPr>
        <w:tc>
          <w:tcPr>
            <w:tcW w:w="1556" w:type="dxa"/>
            <w:gridSpan w:val="2"/>
            <w:vMerge w:val="continue"/>
            <w:tcBorders>
              <w:left w:val="single" w:color="auto" w:sz="4" w:space="0"/>
              <w:right w:val="single" w:color="auto" w:sz="4" w:space="0"/>
            </w:tcBorders>
            <w:noWrap w:val="0"/>
            <w:vAlign w:val="center"/>
          </w:tcPr>
          <w:p w14:paraId="77AB30A3">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noWrap w:val="0"/>
            <w:vAlign w:val="top"/>
          </w:tcPr>
          <w:p w14:paraId="66CE7DF2">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21CF931">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noWrap w:val="0"/>
            <w:vAlign w:val="top"/>
          </w:tcPr>
          <w:p w14:paraId="155DEABA">
            <w:pPr>
              <w:adjustRightInd w:val="0"/>
              <w:snapToGrid w:val="0"/>
              <w:spacing w:line="260" w:lineRule="exact"/>
              <w:contextualSpacing/>
              <w:rPr>
                <w:rFonts w:ascii="Times New Roman" w:hAnsi="Times New Roman" w:eastAsia="仿宋"/>
                <w:sz w:val="18"/>
                <w:szCs w:val="18"/>
              </w:rPr>
            </w:pPr>
            <w:r>
              <w:rPr>
                <w:rFonts w:hint="eastAsia" w:ascii="方正仿宋简体" w:hAnsi="方正仿宋简体" w:eastAsia="方正仿宋简体" w:cs="方正仿宋简体"/>
                <w:sz w:val="18"/>
                <w:szCs w:val="18"/>
              </w:rPr>
              <w:t xml:space="preserve">https://v.douyin.com/TEOn_dJxHTA/ </w:t>
            </w:r>
          </w:p>
        </w:tc>
      </w:tr>
      <w:tr w14:paraId="7868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gridSpan w:val="2"/>
            <w:vMerge w:val="continue"/>
            <w:tcBorders>
              <w:left w:val="single" w:color="auto" w:sz="4" w:space="0"/>
              <w:right w:val="single" w:color="auto" w:sz="4" w:space="0"/>
            </w:tcBorders>
            <w:noWrap w:val="0"/>
            <w:vAlign w:val="center"/>
          </w:tcPr>
          <w:p w14:paraId="5E5F0913">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noWrap w:val="0"/>
            <w:vAlign w:val="top"/>
          </w:tcPr>
          <w:p w14:paraId="0695A7B4">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1E106201">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noWrap w:val="0"/>
            <w:vAlign w:val="top"/>
          </w:tcPr>
          <w:p w14:paraId="69D352D4">
            <w:pPr>
              <w:adjustRightInd w:val="0"/>
              <w:snapToGrid w:val="0"/>
              <w:spacing w:line="260" w:lineRule="exact"/>
              <w:contextualSpacing/>
              <w:rPr>
                <w:rFonts w:ascii="Times New Roman" w:hAnsi="Times New Roman" w:eastAsia="仿宋"/>
                <w:sz w:val="32"/>
                <w:szCs w:val="21"/>
              </w:rPr>
            </w:pPr>
            <w:r>
              <w:rPr>
                <w:rFonts w:hint="eastAsia" w:ascii="方正仿宋简体" w:hAnsi="方正仿宋简体" w:eastAsia="方正仿宋简体" w:cs="方正仿宋简体"/>
                <w:sz w:val="18"/>
                <w:szCs w:val="18"/>
              </w:rPr>
              <w:t>https://mp.weixin.qq.com/s/opSjKvEOwhnsooo72faLLQ</w:t>
            </w:r>
            <w:r>
              <w:rPr>
                <w:rFonts w:hint="eastAsia" w:ascii="Times New Roman" w:hAnsi="Times New Roman" w:eastAsia="仿宋"/>
                <w:sz w:val="32"/>
                <w:szCs w:val="21"/>
              </w:rPr>
              <w:t xml:space="preserve"> </w:t>
            </w:r>
          </w:p>
        </w:tc>
      </w:tr>
      <w:tr w14:paraId="1209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gridSpan w:val="2"/>
            <w:vMerge w:val="continue"/>
            <w:tcBorders>
              <w:left w:val="single" w:color="auto" w:sz="4" w:space="0"/>
              <w:bottom w:val="single" w:color="auto" w:sz="4" w:space="0"/>
              <w:right w:val="single" w:color="auto" w:sz="4" w:space="0"/>
            </w:tcBorders>
            <w:noWrap w:val="0"/>
            <w:vAlign w:val="center"/>
          </w:tcPr>
          <w:p w14:paraId="7439B137">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tcBorders>
              <w:left w:val="single" w:color="auto" w:sz="4" w:space="0"/>
              <w:bottom w:val="single" w:color="auto" w:sz="4" w:space="0"/>
              <w:right w:val="single" w:color="auto" w:sz="4" w:space="0"/>
            </w:tcBorders>
            <w:noWrap w:val="0"/>
            <w:vAlign w:val="center"/>
          </w:tcPr>
          <w:p w14:paraId="3D435F90">
            <w:pPr>
              <w:adjustRightInd w:val="0"/>
              <w:snapToGrid w:val="0"/>
              <w:spacing w:line="360" w:lineRule="exact"/>
              <w:contextualSpacing/>
              <w:jc w:val="center"/>
              <w:rPr>
                <w:rFonts w:ascii="华文中宋" w:hAnsi="华文中宋" w:eastAsia="华文中宋"/>
              </w:rPr>
            </w:pPr>
            <w:r>
              <w:rPr>
                <w:rFonts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noWrap w:val="0"/>
            <w:vAlign w:val="center"/>
          </w:tcPr>
          <w:p w14:paraId="64F55647">
            <w:pPr>
              <w:adjustRightInd w:val="0"/>
              <w:snapToGrid w:val="0"/>
              <w:spacing w:line="260" w:lineRule="exact"/>
              <w:contextualSpacing/>
              <w:jc w:val="center"/>
              <w:rPr>
                <w:rFonts w:ascii="Times New Roman" w:hAnsi="Times New Roman" w:eastAsia="仿宋"/>
                <w:sz w:val="18"/>
                <w:szCs w:val="18"/>
              </w:rPr>
            </w:pPr>
            <w:r>
              <w:rPr>
                <w:rFonts w:hint="eastAsia" w:ascii="Times New Roman" w:hAnsi="Times New Roman" w:eastAsia="方正仿宋简体"/>
                <w:sz w:val="22"/>
                <w:szCs w:val="20"/>
                <w:lang w:val="en-US" w:eastAsia="zh-CN"/>
              </w:rPr>
              <w:t>31543</w:t>
            </w:r>
          </w:p>
        </w:tc>
        <w:tc>
          <w:tcPr>
            <w:tcW w:w="1308" w:type="dxa"/>
            <w:gridSpan w:val="2"/>
            <w:tcBorders>
              <w:top w:val="single" w:color="auto" w:sz="4" w:space="0"/>
              <w:left w:val="single" w:color="auto" w:sz="4" w:space="0"/>
              <w:bottom w:val="single" w:color="auto" w:sz="4" w:space="0"/>
              <w:right w:val="single" w:color="auto" w:sz="4" w:space="0"/>
            </w:tcBorders>
            <w:noWrap w:val="0"/>
            <w:vAlign w:val="center"/>
          </w:tcPr>
          <w:p w14:paraId="6D876491">
            <w:pPr>
              <w:adjustRightInd w:val="0"/>
              <w:snapToGrid w:val="0"/>
              <w:spacing w:line="360" w:lineRule="exact"/>
              <w:contextualSpacing/>
              <w:jc w:val="center"/>
              <w:rPr>
                <w:rFonts w:ascii="华文中宋" w:hAnsi="华文中宋" w:eastAsia="华文中宋"/>
              </w:rPr>
            </w:pPr>
            <w:r>
              <w:rPr>
                <w:rFonts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noWrap w:val="0"/>
            <w:vAlign w:val="center"/>
          </w:tcPr>
          <w:p w14:paraId="2007E7C2">
            <w:pPr>
              <w:adjustRightInd w:val="0"/>
              <w:snapToGrid w:val="0"/>
              <w:spacing w:line="260" w:lineRule="exact"/>
              <w:contextualSpacing/>
              <w:jc w:val="center"/>
              <w:rPr>
                <w:rFonts w:hint="default" w:ascii="Times New Roman" w:hAnsi="Times New Roman" w:eastAsia="仿宋"/>
                <w:sz w:val="32"/>
                <w:szCs w:val="21"/>
                <w:lang w:val="en-US" w:eastAsia="zh-CN"/>
              </w:rPr>
            </w:pPr>
            <w:r>
              <w:rPr>
                <w:rFonts w:hint="eastAsia" w:ascii="方正仿宋简体" w:hAnsi="方正仿宋简体" w:eastAsia="方正仿宋简体" w:cs="方正仿宋简体"/>
                <w:sz w:val="18"/>
                <w:szCs w:val="18"/>
                <w:lang w:val="en-US" w:eastAsia="zh-CN"/>
              </w:rPr>
              <w:t>148</w:t>
            </w:r>
          </w:p>
        </w:tc>
        <w:tc>
          <w:tcPr>
            <w:tcW w:w="1407" w:type="dxa"/>
            <w:gridSpan w:val="3"/>
            <w:tcBorders>
              <w:top w:val="single" w:color="auto" w:sz="4" w:space="0"/>
              <w:left w:val="single" w:color="auto" w:sz="4" w:space="0"/>
              <w:bottom w:val="single" w:color="auto" w:sz="4" w:space="0"/>
              <w:right w:val="single" w:color="auto" w:sz="4" w:space="0"/>
            </w:tcBorders>
            <w:noWrap w:val="0"/>
            <w:vAlign w:val="center"/>
          </w:tcPr>
          <w:p w14:paraId="2ADF5B03">
            <w:pPr>
              <w:adjustRightInd w:val="0"/>
              <w:snapToGrid w:val="0"/>
              <w:spacing w:line="360" w:lineRule="exact"/>
              <w:contextualSpacing/>
              <w:jc w:val="center"/>
              <w:rPr>
                <w:rFonts w:ascii="华文中宋" w:hAnsi="华文中宋" w:eastAsia="华文中宋"/>
              </w:rPr>
            </w:pPr>
            <w:r>
              <w:rPr>
                <w:rFonts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noWrap w:val="0"/>
            <w:vAlign w:val="center"/>
          </w:tcPr>
          <w:p w14:paraId="632229FA">
            <w:pPr>
              <w:adjustRightInd w:val="0"/>
              <w:snapToGrid w:val="0"/>
              <w:spacing w:line="260" w:lineRule="exact"/>
              <w:contextualSpacing/>
              <w:jc w:val="center"/>
              <w:rPr>
                <w:rFonts w:ascii="Times New Roman" w:hAnsi="Times New Roman" w:eastAsia="仿宋"/>
                <w:sz w:val="18"/>
                <w:szCs w:val="18"/>
              </w:rPr>
            </w:pPr>
            <w:r>
              <w:rPr>
                <w:rFonts w:hint="eastAsia" w:ascii="Times New Roman" w:hAnsi="Times New Roman" w:eastAsia="方正仿宋简体"/>
                <w:sz w:val="18"/>
                <w:szCs w:val="18"/>
                <w:lang w:val="en-US" w:eastAsia="zh-CN"/>
              </w:rPr>
              <w:t>5</w:t>
            </w:r>
          </w:p>
        </w:tc>
      </w:tr>
      <w:tr w14:paraId="7A75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7" w:hRule="exact"/>
        </w:trPr>
        <w:tc>
          <w:tcPr>
            <w:tcW w:w="1556" w:type="dxa"/>
            <w:gridSpan w:val="2"/>
            <w:tcBorders>
              <w:top w:val="single" w:color="auto" w:sz="4" w:space="0"/>
              <w:left w:val="single" w:color="auto" w:sz="4" w:space="0"/>
              <w:bottom w:val="single" w:color="auto" w:sz="4" w:space="0"/>
              <w:right w:val="single" w:color="auto" w:sz="4" w:space="0"/>
            </w:tcBorders>
            <w:noWrap w:val="0"/>
            <w:vAlign w:val="center"/>
          </w:tcPr>
          <w:p w14:paraId="23370A52">
            <w:pPr>
              <w:adjustRightInd w:val="0"/>
              <w:snapToGrid w:val="0"/>
              <w:spacing w:line="360" w:lineRule="exact"/>
              <w:contextualSpacing/>
              <w:jc w:val="center"/>
              <w:rPr>
                <w:rFonts w:ascii="方正黑体简体" w:hAnsi="方正黑体简体" w:eastAsia="方正黑体简体" w:cs="方正黑体简体"/>
                <w:sz w:val="28"/>
                <w:szCs w:val="28"/>
              </w:rPr>
            </w:pPr>
            <w:bookmarkStart w:id="0" w:name="OLE_LINK1"/>
            <w:r>
              <w:rPr>
                <w:rFonts w:hint="eastAsia" w:ascii="方正黑体简体" w:hAnsi="方正黑体简体" w:eastAsia="方正黑体简体" w:cs="方正黑体简体"/>
                <w:sz w:val="28"/>
                <w:szCs w:val="28"/>
              </w:rPr>
              <w:t>推</w:t>
            </w:r>
          </w:p>
          <w:p w14:paraId="3315A4C0">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071D596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418CBCD6">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0"/>
          </w:p>
        </w:tc>
        <w:tc>
          <w:tcPr>
            <w:tcW w:w="8653" w:type="dxa"/>
            <w:gridSpan w:val="13"/>
            <w:tcBorders>
              <w:top w:val="single" w:color="auto" w:sz="4" w:space="0"/>
              <w:left w:val="single" w:color="auto" w:sz="4" w:space="0"/>
              <w:bottom w:val="single" w:color="auto" w:sz="4" w:space="0"/>
              <w:right w:val="single" w:color="auto" w:sz="4" w:space="0"/>
            </w:tcBorders>
            <w:noWrap w:val="0"/>
            <w:vAlign w:val="top"/>
          </w:tcPr>
          <w:p w14:paraId="440FB5F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exact"/>
              <w:ind w:left="0" w:right="0" w:firstLine="440" w:firstLineChars="200"/>
              <w:textAlignment w:val="auto"/>
              <w:rPr>
                <w:rFonts w:ascii="Times New Roman" w:hAnsi="Times New Roman" w:eastAsia="方正仿宋简体"/>
                <w:sz w:val="22"/>
                <w:szCs w:val="20"/>
              </w:rPr>
            </w:pPr>
            <w:r>
              <w:rPr>
                <w:rFonts w:hint="eastAsia" w:ascii="方正仿宋简体" w:hAnsi="方正仿宋简体" w:eastAsia="方正仿宋简体" w:cs="方正仿宋简体"/>
                <w:i w:val="0"/>
                <w:iCs w:val="0"/>
                <w:caps w:val="0"/>
                <w:color w:val="0F1115"/>
                <w:spacing w:val="0"/>
                <w:sz w:val="22"/>
                <w:szCs w:val="22"/>
                <w:shd w:val="clear" w:fill="FFFFFF"/>
              </w:rPr>
              <w:t>彭贵荣，一位扎根澜沧县糯福乡32年的守边人。他的人生轨迹是一条清晰的忠诚线：继承父辈志愿、放弃进城机会、在50多公里边境线上用脚步丈量责任。最震撼人心的是2009年失去左腿后，他装上假肢继续跋涉群山，竟在脑海中绘制出边境“活地图”，更探索出联防联控的“糯福机制”，建成立体化防控体系。这不是简单的奉献故事，而是一个关于信念如何超越身体极限的证明。他以残缺之躯筑起坚固防线，用一生诠释了何为“守边人”——那不仅是一个岗位，更是融入血脉的使命。</w:t>
            </w:r>
          </w:p>
          <w:p w14:paraId="6FD661E1">
            <w:pPr>
              <w:adjustRightInd w:val="0"/>
              <w:snapToGrid w:val="0"/>
              <w:spacing w:line="260" w:lineRule="exact"/>
              <w:contextualSpacing/>
              <w:rPr>
                <w:rFonts w:ascii="Times New Roman" w:hAnsi="Times New Roman" w:eastAsia="仿宋"/>
                <w:sz w:val="32"/>
                <w:szCs w:val="21"/>
              </w:rPr>
            </w:pPr>
          </w:p>
          <w:p w14:paraId="1CD333E1">
            <w:pPr>
              <w:adjustRightInd w:val="0"/>
              <w:snapToGrid w:val="0"/>
              <w:spacing w:line="300" w:lineRule="exact"/>
              <w:contextualSpacing/>
              <w:rPr>
                <w:rFonts w:hint="eastAsia" w:ascii="Times New Roman" w:hAnsi="Times New Roman" w:eastAsia="方正黑体简体" w:cs="方正黑体简体"/>
                <w:spacing w:val="-2"/>
                <w:sz w:val="28"/>
                <w:lang w:eastAsia="zh-CN"/>
              </w:rPr>
            </w:pPr>
            <w:r>
              <w:rPr>
                <w:rFonts w:hint="eastAsia" w:ascii="Times New Roman" w:hAnsi="Times New Roman" w:eastAsia="方正黑体简体" w:cs="方正黑体简体"/>
                <w:spacing w:val="-2"/>
                <w:sz w:val="28"/>
              </w:rPr>
              <w:t>签名：</w:t>
            </w:r>
            <w:bookmarkStart w:id="1" w:name="_GoBack"/>
            <w:bookmarkEnd w:id="1"/>
          </w:p>
          <w:p w14:paraId="276804EC">
            <w:pPr>
              <w:adjustRightInd w:val="0"/>
              <w:snapToGrid w:val="0"/>
              <w:spacing w:line="300" w:lineRule="exact"/>
              <w:ind w:firstLine="4589" w:firstLineChars="1663"/>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（盖单位公章）</w:t>
            </w:r>
          </w:p>
          <w:p w14:paraId="7B946F36">
            <w:pPr>
              <w:adjustRightInd w:val="0"/>
              <w:snapToGrid w:val="0"/>
              <w:spacing w:line="300" w:lineRule="exact"/>
              <w:ind w:firstLine="555"/>
              <w:contextualSpacing/>
              <w:jc w:val="right"/>
              <w:rPr>
                <w:rFonts w:ascii="Times New Roman" w:hAnsi="Times New Roman" w:eastAsia="方正黑体简体" w:cs="方正黑体简体"/>
                <w:spacing w:val="-2"/>
                <w:sz w:val="28"/>
              </w:rPr>
            </w:pPr>
          </w:p>
          <w:p w14:paraId="6E2F33FB">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w:t>
            </w:r>
            <w:r>
              <w:rPr>
                <w:rFonts w:hint="eastAsia" w:ascii="Times New Roman" w:hAnsi="Times New Roman" w:eastAsia="方正黑体简体" w:cs="方正黑体简体"/>
                <w:sz w:val="28"/>
                <w:lang w:val="en-US" w:eastAsia="zh-CN"/>
              </w:rPr>
              <w:t xml:space="preserve">    2026</w:t>
            </w:r>
            <w:r>
              <w:rPr>
                <w:rFonts w:hint="eastAsia" w:ascii="Times New Roman" w:hAnsi="Times New Roman" w:eastAsia="方正黑体简体" w:cs="方正黑体简体"/>
                <w:sz w:val="28"/>
              </w:rPr>
              <w:t xml:space="preserve"> 年</w:t>
            </w:r>
            <w:r>
              <w:rPr>
                <w:rFonts w:hint="eastAsia" w:ascii="Times New Roman" w:hAnsi="Times New Roman" w:eastAsia="方正黑体简体" w:cs="方正黑体简体"/>
                <w:sz w:val="28"/>
                <w:lang w:val="en-US" w:eastAsia="zh-CN"/>
              </w:rPr>
              <w:t>1</w:t>
            </w:r>
            <w:r>
              <w:rPr>
                <w:rFonts w:hint="eastAsia" w:ascii="Times New Roman" w:hAnsi="Times New Roman" w:eastAsia="方正黑体简体" w:cs="方正黑体简体"/>
                <w:sz w:val="28"/>
              </w:rPr>
              <w:t>月</w:t>
            </w:r>
            <w:r>
              <w:rPr>
                <w:rFonts w:hint="eastAsia" w:ascii="Times New Roman" w:hAnsi="Times New Roman" w:eastAsia="方正黑体简体" w:cs="方正黑体简体"/>
                <w:sz w:val="28"/>
                <w:lang w:val="en-US" w:eastAsia="zh-CN"/>
              </w:rPr>
              <w:t>27</w:t>
            </w:r>
            <w:r>
              <w:rPr>
                <w:rFonts w:hint="eastAsia" w:ascii="Times New Roman" w:hAnsi="Times New Roman" w:eastAsia="方正黑体简体" w:cs="方正黑体简体"/>
                <w:sz w:val="28"/>
              </w:rPr>
              <w:t>日</w:t>
            </w:r>
          </w:p>
        </w:tc>
      </w:tr>
    </w:tbl>
    <w:p w14:paraId="22D2B5EA">
      <w:pPr>
        <w:adjustRightInd w:val="0"/>
        <w:snapToGrid w:val="0"/>
        <w:spacing w:after="100" w:afterAutospacing="1" w:line="540" w:lineRule="exact"/>
        <w:contextualSpacing/>
        <w:jc w:val="center"/>
        <w:rPr>
          <w:rFonts w:ascii="Times New Roman" w:hAnsi="Times New Roman" w:eastAsia="方正小标宋简体"/>
          <w:sz w:val="36"/>
          <w:szCs w:val="36"/>
        </w:rPr>
      </w:pPr>
    </w:p>
    <w:p w14:paraId="3CBE5220">
      <w:pPr>
        <w:adjustRightInd w:val="0"/>
        <w:snapToGrid w:val="0"/>
        <w:spacing w:after="100" w:afterAutospacing="1" w:line="540" w:lineRule="exact"/>
        <w:contextualSpacing/>
        <w:jc w:val="center"/>
        <w:rPr>
          <w:rFonts w:ascii="Times New Roman" w:hAnsi="Times New Roman" w:eastAsia="方正小标宋简体"/>
          <w:sz w:val="36"/>
          <w:szCs w:val="36"/>
        </w:rPr>
      </w:pPr>
    </w:p>
    <w:p w14:paraId="24405CBC"/>
    <w:p w14:paraId="5AE64B3D">
      <w:pPr>
        <w:keepNext w:val="0"/>
        <w:keepLines w:val="0"/>
        <w:pageBreakBefore w:val="0"/>
        <w:kinsoku/>
        <w:wordWrap/>
        <w:overflowPunct/>
        <w:topLinePunct w:val="0"/>
        <w:autoSpaceDE/>
        <w:autoSpaceDN/>
        <w:bidi w:val="0"/>
        <w:adjustRightInd/>
        <w:snapToGrid/>
        <w:spacing w:line="40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3767E9"/>
    <w:rsid w:val="1FE31ADF"/>
    <w:rsid w:val="26CD669B"/>
    <w:rsid w:val="27465F56"/>
    <w:rsid w:val="28054F75"/>
    <w:rsid w:val="358202BB"/>
    <w:rsid w:val="42D84ED9"/>
    <w:rsid w:val="4DE90B3A"/>
    <w:rsid w:val="5834185B"/>
    <w:rsid w:val="673C0170"/>
    <w:rsid w:val="6E7B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1162</Characters>
  <Lines>0</Lines>
  <Paragraphs>0</Paragraphs>
  <TotalTime>7</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2026-01-26T15:55:00Z</dcterms:created>
  <dc:creator>DELL</dc:creator>
  <cp:lastModifiedBy>董董</cp:lastModifiedBy>
  <dcterms:modified xsi:type="dcterms:W3CDTF">2026-02-06T08:29:54Z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eyJoZGlkIjoiYWIzN2NlZGRlY2RhYmMxN2FmNmIzMzQ2OGE5YTk3ZDEiLCJ1c2VySWQiOiI3Mjg0ODI1ODUifQ==</vt:lpwstr>
  </property>
  <property fmtid="{D5CDD505-2E9C-101B-9397-08002B2CF9AE}" pid="4" name="ICV">
    <vt:lpwstr>85F89F93F2A4410EABD95408B4B7DD36_12</vt:lpwstr>
  </property>
</Properties>
</file>