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8F9AF7">
      <w:pPr>
        <w:adjustRightInd w:val="0"/>
        <w:snapToGrid w:val="0"/>
        <w:spacing w:line="600" w:lineRule="exact"/>
        <w:contextualSpacing/>
        <w:jc w:val="center"/>
        <w:rPr>
          <w:rFonts w:ascii="Times New Roman" w:hAnsi="Times New Roman" w:eastAsia="方正小标宋简体"/>
          <w:sz w:val="44"/>
          <w:szCs w:val="44"/>
        </w:rPr>
      </w:pPr>
      <w:r>
        <w:rPr>
          <w:rFonts w:ascii="Times New Roman" w:hAnsi="Times New Roman" w:eastAsia="方正小标宋简体"/>
          <w:sz w:val="44"/>
          <w:szCs w:val="44"/>
        </w:rPr>
        <w:t>作品推荐表</w:t>
      </w:r>
    </w:p>
    <w:tbl>
      <w:tblPr>
        <w:tblStyle w:val="3"/>
        <w:tblpPr w:leftFromText="180" w:rightFromText="180" w:vertAnchor="text" w:tblpX="-459" w:tblpY="1"/>
        <w:tblOverlap w:val="never"/>
        <w:tblW w:w="102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30"/>
        <w:gridCol w:w="1387"/>
        <w:gridCol w:w="176"/>
        <w:gridCol w:w="709"/>
        <w:gridCol w:w="533"/>
        <w:gridCol w:w="34"/>
        <w:gridCol w:w="1275"/>
        <w:gridCol w:w="33"/>
        <w:gridCol w:w="501"/>
        <w:gridCol w:w="989"/>
        <w:gridCol w:w="428"/>
        <w:gridCol w:w="743"/>
        <w:gridCol w:w="236"/>
        <w:gridCol w:w="1609"/>
      </w:tblGrid>
      <w:tr w14:paraId="1AE07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exact"/>
        </w:trPr>
        <w:tc>
          <w:tcPr>
            <w:tcW w:w="1526" w:type="dxa"/>
            <w:vMerge w:val="restart"/>
            <w:tcBorders>
              <w:top w:val="single" w:color="auto" w:sz="4" w:space="0"/>
              <w:left w:val="single" w:color="auto" w:sz="4" w:space="0"/>
              <w:bottom w:val="single" w:color="auto" w:sz="4" w:space="0"/>
              <w:right w:val="single" w:color="auto" w:sz="4" w:space="0"/>
            </w:tcBorders>
            <w:vAlign w:val="center"/>
          </w:tcPr>
          <w:p w14:paraId="6F61C7B1">
            <w:pPr>
              <w:adjustRightInd w:val="0"/>
              <w:snapToGrid w:val="0"/>
              <w:spacing w:line="600" w:lineRule="exact"/>
              <w:contextualSpacing/>
              <w:jc w:val="center"/>
              <w:rPr>
                <w:rFonts w:ascii="方正黑体简体" w:hAnsi="方正黑体简体" w:eastAsia="方正黑体简体" w:cs="方正黑体简体"/>
                <w:sz w:val="28"/>
              </w:rPr>
            </w:pPr>
            <w:r>
              <w:rPr>
                <w:rFonts w:hint="eastAsia" w:ascii="方正黑体简体" w:hAnsi="方正黑体简体" w:eastAsia="方正黑体简体" w:cs="方正黑体简体"/>
                <w:sz w:val="28"/>
              </w:rPr>
              <w:t>作品标题</w:t>
            </w:r>
          </w:p>
        </w:tc>
        <w:tc>
          <w:tcPr>
            <w:tcW w:w="4678" w:type="dxa"/>
            <w:gridSpan w:val="9"/>
            <w:vMerge w:val="restart"/>
            <w:tcBorders>
              <w:top w:val="single" w:color="auto" w:sz="4" w:space="0"/>
              <w:left w:val="single" w:color="auto" w:sz="4" w:space="0"/>
              <w:bottom w:val="single" w:color="auto" w:sz="4" w:space="0"/>
              <w:right w:val="single" w:color="auto" w:sz="4" w:space="0"/>
            </w:tcBorders>
            <w:vAlign w:val="center"/>
          </w:tcPr>
          <w:p w14:paraId="000DDB8A">
            <w:pPr>
              <w:adjustRightInd w:val="0"/>
              <w:snapToGrid w:val="0"/>
              <w:spacing w:line="240" w:lineRule="auto"/>
              <w:contextualSpacing/>
              <w:rPr>
                <w:rFonts w:hint="eastAsia" w:ascii="方正仿宋简体" w:hAnsi="方正仿宋简体" w:eastAsia="方正仿宋简体" w:cs="方正仿宋简体"/>
                <w:sz w:val="28"/>
                <w:szCs w:val="28"/>
                <w:lang w:eastAsia="zh-CN"/>
              </w:rPr>
            </w:pPr>
            <w:r>
              <w:rPr>
                <w:rFonts w:hint="eastAsia" w:ascii="方正仿宋简体" w:hAnsi="方正仿宋简体" w:eastAsia="方正仿宋简体" w:cs="方正仿宋简体"/>
                <w:sz w:val="28"/>
                <w:szCs w:val="28"/>
                <w:lang w:eastAsia="zh-CN"/>
              </w:rPr>
              <w:t>云投林纸精制纤维浆打破我国高档服饰原料“困局”</w:t>
            </w:r>
          </w:p>
          <w:p w14:paraId="58E200D0">
            <w:pPr>
              <w:adjustRightInd w:val="0"/>
              <w:snapToGrid w:val="0"/>
              <w:spacing w:line="240" w:lineRule="auto"/>
              <w:contextualSpacing/>
              <w:rPr>
                <w:rFonts w:ascii="Times New Roman" w:hAnsi="Times New Roman" w:eastAsia="方正仿宋简体"/>
                <w:sz w:val="18"/>
                <w:szCs w:val="18"/>
              </w:rPr>
            </w:pPr>
          </w:p>
        </w:tc>
        <w:tc>
          <w:tcPr>
            <w:tcW w:w="1417" w:type="dxa"/>
            <w:gridSpan w:val="2"/>
            <w:tcBorders>
              <w:top w:val="single" w:color="auto" w:sz="4" w:space="0"/>
              <w:left w:val="single" w:color="auto" w:sz="4" w:space="0"/>
              <w:bottom w:val="single" w:color="auto" w:sz="4" w:space="0"/>
              <w:right w:val="single" w:color="auto" w:sz="4" w:space="0"/>
            </w:tcBorders>
            <w:vAlign w:val="center"/>
          </w:tcPr>
          <w:p w14:paraId="40A6EC3C">
            <w:pPr>
              <w:adjustRightInd w:val="0"/>
              <w:snapToGrid w:val="0"/>
              <w:spacing w:line="600" w:lineRule="exact"/>
              <w:contextualSpacing/>
              <w:jc w:val="center"/>
              <w:rPr>
                <w:rFonts w:ascii="方正黑体简体" w:hAnsi="方正黑体简体" w:eastAsia="方正黑体简体" w:cs="方正黑体简体"/>
                <w:sz w:val="28"/>
              </w:rPr>
            </w:pPr>
            <w:r>
              <w:rPr>
                <w:rFonts w:hint="eastAsia" w:ascii="方正黑体简体" w:hAnsi="方正黑体简体" w:eastAsia="方正黑体简体" w:cs="方正黑体简体"/>
                <w:sz w:val="28"/>
              </w:rPr>
              <w:t>项目</w:t>
            </w:r>
          </w:p>
        </w:tc>
        <w:tc>
          <w:tcPr>
            <w:tcW w:w="2588" w:type="dxa"/>
            <w:gridSpan w:val="3"/>
            <w:tcBorders>
              <w:top w:val="single" w:color="auto" w:sz="4" w:space="0"/>
              <w:left w:val="single" w:color="auto" w:sz="4" w:space="0"/>
              <w:bottom w:val="single" w:color="auto" w:sz="4" w:space="0"/>
              <w:right w:val="single" w:color="auto" w:sz="4" w:space="0"/>
            </w:tcBorders>
            <w:vAlign w:val="center"/>
          </w:tcPr>
          <w:p w14:paraId="4EA94B83">
            <w:pPr>
              <w:adjustRightInd w:val="0"/>
              <w:snapToGrid w:val="0"/>
              <w:spacing w:line="260" w:lineRule="exact"/>
              <w:contextualSpacing/>
              <w:rPr>
                <w:rFonts w:ascii="Times New Roman" w:hAnsi="Times New Roman" w:eastAsia="方正仿宋简体"/>
                <w:sz w:val="22"/>
                <w:szCs w:val="20"/>
              </w:rPr>
            </w:pPr>
            <w:r>
              <w:rPr>
                <w:rFonts w:hint="eastAsia" w:ascii="方正仿宋简体" w:hAnsi="方正仿宋简体" w:eastAsia="方正仿宋简体" w:cs="方正仿宋简体"/>
                <w:sz w:val="28"/>
                <w:szCs w:val="28"/>
                <w:lang w:val="en-US" w:eastAsia="zh-CN"/>
              </w:rPr>
              <w:t>消息（报纸）</w:t>
            </w:r>
          </w:p>
        </w:tc>
      </w:tr>
      <w:tr w14:paraId="4DC55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1526" w:type="dxa"/>
            <w:vMerge w:val="continue"/>
            <w:tcBorders>
              <w:top w:val="single" w:color="auto" w:sz="4" w:space="0"/>
              <w:left w:val="single" w:color="auto" w:sz="4" w:space="0"/>
              <w:bottom w:val="single" w:color="auto" w:sz="4" w:space="0"/>
              <w:right w:val="single" w:color="auto" w:sz="4" w:space="0"/>
            </w:tcBorders>
            <w:vAlign w:val="center"/>
          </w:tcPr>
          <w:p w14:paraId="13261635">
            <w:pPr>
              <w:widowControl/>
              <w:adjustRightInd w:val="0"/>
              <w:snapToGrid w:val="0"/>
              <w:spacing w:line="600" w:lineRule="exact"/>
              <w:contextualSpacing/>
              <w:jc w:val="center"/>
              <w:rPr>
                <w:rFonts w:ascii="方正黑体简体" w:hAnsi="方正黑体简体" w:eastAsia="方正黑体简体" w:cs="方正黑体简体"/>
                <w:sz w:val="28"/>
              </w:rPr>
            </w:pPr>
          </w:p>
        </w:tc>
        <w:tc>
          <w:tcPr>
            <w:tcW w:w="4678" w:type="dxa"/>
            <w:gridSpan w:val="9"/>
            <w:vMerge w:val="continue"/>
            <w:tcBorders>
              <w:top w:val="single" w:color="auto" w:sz="4" w:space="0"/>
              <w:left w:val="single" w:color="auto" w:sz="4" w:space="0"/>
              <w:bottom w:val="single" w:color="auto" w:sz="4" w:space="0"/>
              <w:right w:val="single" w:color="auto" w:sz="4" w:space="0"/>
            </w:tcBorders>
            <w:vAlign w:val="center"/>
          </w:tcPr>
          <w:p w14:paraId="467DFD8C">
            <w:pPr>
              <w:widowControl/>
              <w:adjustRightInd w:val="0"/>
              <w:snapToGrid w:val="0"/>
              <w:spacing w:line="260" w:lineRule="exact"/>
              <w:contextualSpacing/>
              <w:jc w:val="left"/>
              <w:rPr>
                <w:rFonts w:ascii="Times New Roman" w:hAnsi="Times New Roman" w:eastAsia="方正仿宋简体"/>
                <w:szCs w:val="21"/>
              </w:rPr>
            </w:pPr>
          </w:p>
        </w:tc>
        <w:tc>
          <w:tcPr>
            <w:tcW w:w="1417" w:type="dxa"/>
            <w:gridSpan w:val="2"/>
            <w:vMerge w:val="restart"/>
            <w:tcBorders>
              <w:top w:val="single" w:color="auto" w:sz="4" w:space="0"/>
              <w:left w:val="single" w:color="auto" w:sz="4" w:space="0"/>
              <w:bottom w:val="single" w:color="auto" w:sz="4" w:space="0"/>
              <w:right w:val="single" w:color="auto" w:sz="4" w:space="0"/>
            </w:tcBorders>
            <w:vAlign w:val="center"/>
          </w:tcPr>
          <w:p w14:paraId="563BF435">
            <w:pPr>
              <w:adjustRightInd w:val="0"/>
              <w:snapToGrid w:val="0"/>
              <w:spacing w:line="340" w:lineRule="exact"/>
              <w:contextualSpacing/>
              <w:jc w:val="center"/>
              <w:rPr>
                <w:rFonts w:ascii="方正黑体简体" w:hAnsi="方正黑体简体" w:eastAsia="方正黑体简体" w:cs="方正黑体简体"/>
                <w:sz w:val="28"/>
              </w:rPr>
            </w:pPr>
            <w:r>
              <w:rPr>
                <w:rFonts w:hint="eastAsia" w:ascii="方正黑体简体" w:hAnsi="方正黑体简体" w:eastAsia="方正黑体简体" w:cs="方正黑体简体"/>
                <w:sz w:val="28"/>
              </w:rPr>
              <w:t>体裁</w:t>
            </w:r>
          </w:p>
          <w:p w14:paraId="02F2CD11">
            <w:pPr>
              <w:adjustRightInd w:val="0"/>
              <w:snapToGrid w:val="0"/>
              <w:spacing w:line="340" w:lineRule="exact"/>
              <w:contextualSpacing/>
              <w:jc w:val="center"/>
              <w:rPr>
                <w:rFonts w:ascii="方正黑体简体" w:hAnsi="方正黑体简体" w:eastAsia="方正黑体简体" w:cs="方正黑体简体"/>
                <w:sz w:val="28"/>
              </w:rPr>
            </w:pPr>
            <w:r>
              <w:rPr>
                <w:rFonts w:hint="eastAsia" w:ascii="方正黑体简体" w:hAnsi="方正黑体简体" w:eastAsia="方正黑体简体" w:cs="方正黑体简体"/>
                <w:sz w:val="28"/>
              </w:rPr>
              <w:t>（类别）</w:t>
            </w:r>
          </w:p>
        </w:tc>
        <w:tc>
          <w:tcPr>
            <w:tcW w:w="2588" w:type="dxa"/>
            <w:gridSpan w:val="3"/>
            <w:vMerge w:val="restart"/>
            <w:tcBorders>
              <w:top w:val="single" w:color="auto" w:sz="4" w:space="0"/>
              <w:left w:val="single" w:color="auto" w:sz="4" w:space="0"/>
              <w:bottom w:val="single" w:color="auto" w:sz="4" w:space="0"/>
              <w:right w:val="single" w:color="auto" w:sz="4" w:space="0"/>
            </w:tcBorders>
            <w:vAlign w:val="center"/>
          </w:tcPr>
          <w:p w14:paraId="0F80D1B9">
            <w:pPr>
              <w:adjustRightInd w:val="0"/>
              <w:snapToGrid w:val="0"/>
              <w:spacing w:line="260" w:lineRule="exact"/>
              <w:contextualSpacing/>
              <w:rPr>
                <w:rFonts w:ascii="Times New Roman" w:hAnsi="Times New Roman" w:eastAsia="方正仿宋简体"/>
                <w:sz w:val="18"/>
                <w:szCs w:val="18"/>
              </w:rPr>
            </w:pPr>
          </w:p>
        </w:tc>
      </w:tr>
      <w:tr w14:paraId="168C5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84" w:hRule="exact"/>
        </w:trPr>
        <w:tc>
          <w:tcPr>
            <w:tcW w:w="1526" w:type="dxa"/>
            <w:vMerge w:val="restart"/>
            <w:tcBorders>
              <w:top w:val="single" w:color="auto" w:sz="4" w:space="0"/>
              <w:left w:val="single" w:color="auto" w:sz="4" w:space="0"/>
              <w:bottom w:val="single" w:color="auto" w:sz="4" w:space="0"/>
              <w:right w:val="single" w:color="auto" w:sz="4" w:space="0"/>
            </w:tcBorders>
            <w:vAlign w:val="center"/>
          </w:tcPr>
          <w:p w14:paraId="05314F4B">
            <w:pPr>
              <w:adjustRightInd w:val="0"/>
              <w:snapToGrid w:val="0"/>
              <w:spacing w:line="600" w:lineRule="exact"/>
              <w:contextualSpacing/>
              <w:jc w:val="center"/>
              <w:rPr>
                <w:rFonts w:ascii="方正黑体简体" w:hAnsi="方正黑体简体" w:eastAsia="方正黑体简体" w:cs="方正黑体简体"/>
                <w:sz w:val="28"/>
              </w:rPr>
            </w:pPr>
            <w:r>
              <w:rPr>
                <w:rFonts w:hint="eastAsia" w:ascii="方正黑体简体" w:hAnsi="方正黑体简体" w:eastAsia="方正黑体简体" w:cs="方正黑体简体"/>
                <w:sz w:val="28"/>
              </w:rPr>
              <w:t>字数/时长</w:t>
            </w:r>
          </w:p>
        </w:tc>
        <w:tc>
          <w:tcPr>
            <w:tcW w:w="4678" w:type="dxa"/>
            <w:gridSpan w:val="9"/>
            <w:vMerge w:val="restart"/>
            <w:tcBorders>
              <w:top w:val="single" w:color="auto" w:sz="4" w:space="0"/>
              <w:left w:val="single" w:color="auto" w:sz="4" w:space="0"/>
              <w:bottom w:val="single" w:color="auto" w:sz="4" w:space="0"/>
              <w:right w:val="single" w:color="auto" w:sz="4" w:space="0"/>
            </w:tcBorders>
            <w:vAlign w:val="center"/>
          </w:tcPr>
          <w:p w14:paraId="68740B2C">
            <w:pPr>
              <w:adjustRightInd w:val="0"/>
              <w:snapToGrid w:val="0"/>
              <w:spacing w:line="260" w:lineRule="exact"/>
              <w:contextualSpacing/>
              <w:rPr>
                <w:rFonts w:hint="default" w:ascii="Times New Roman" w:hAnsi="Times New Roman" w:eastAsia="方正仿宋简体"/>
                <w:sz w:val="18"/>
                <w:szCs w:val="18"/>
                <w:lang w:val="en-US" w:eastAsia="zh-CN"/>
              </w:rPr>
            </w:pPr>
            <w:r>
              <w:rPr>
                <w:rFonts w:hint="eastAsia" w:ascii="仿宋_GB2312" w:hAnsi="仿宋_GB2312" w:eastAsia="仿宋_GB2312" w:cs="仿宋_GB2312"/>
                <w:sz w:val="28"/>
                <w:szCs w:val="28"/>
                <w:lang w:val="en-US" w:eastAsia="zh-CN"/>
              </w:rPr>
              <w:t>751字</w:t>
            </w:r>
          </w:p>
        </w:tc>
        <w:tc>
          <w:tcPr>
            <w:tcW w:w="1417" w:type="dxa"/>
            <w:gridSpan w:val="2"/>
            <w:vMerge w:val="continue"/>
            <w:tcBorders>
              <w:top w:val="single" w:color="auto" w:sz="4" w:space="0"/>
              <w:left w:val="single" w:color="auto" w:sz="4" w:space="0"/>
              <w:bottom w:val="single" w:color="auto" w:sz="4" w:space="0"/>
              <w:right w:val="single" w:color="auto" w:sz="4" w:space="0"/>
            </w:tcBorders>
            <w:vAlign w:val="center"/>
          </w:tcPr>
          <w:p w14:paraId="13E29DA0">
            <w:pPr>
              <w:widowControl/>
              <w:adjustRightInd w:val="0"/>
              <w:snapToGrid w:val="0"/>
              <w:spacing w:line="600" w:lineRule="exact"/>
              <w:contextualSpacing/>
              <w:jc w:val="center"/>
              <w:rPr>
                <w:rFonts w:ascii="方正黑体简体" w:hAnsi="方正黑体简体" w:eastAsia="方正黑体简体" w:cs="方正黑体简体"/>
                <w:sz w:val="28"/>
              </w:rPr>
            </w:pPr>
          </w:p>
        </w:tc>
        <w:tc>
          <w:tcPr>
            <w:tcW w:w="2588" w:type="dxa"/>
            <w:gridSpan w:val="3"/>
            <w:vMerge w:val="continue"/>
            <w:tcBorders>
              <w:top w:val="single" w:color="auto" w:sz="4" w:space="0"/>
              <w:left w:val="single" w:color="auto" w:sz="4" w:space="0"/>
              <w:bottom w:val="single" w:color="auto" w:sz="4" w:space="0"/>
              <w:right w:val="single" w:color="auto" w:sz="4" w:space="0"/>
            </w:tcBorders>
            <w:vAlign w:val="center"/>
          </w:tcPr>
          <w:p w14:paraId="3DCA82CE">
            <w:pPr>
              <w:widowControl/>
              <w:adjustRightInd w:val="0"/>
              <w:snapToGrid w:val="0"/>
              <w:spacing w:line="260" w:lineRule="exact"/>
              <w:contextualSpacing/>
              <w:jc w:val="left"/>
              <w:rPr>
                <w:rFonts w:ascii="Times New Roman" w:hAnsi="Times New Roman" w:eastAsia="方正仿宋简体"/>
                <w:sz w:val="18"/>
                <w:szCs w:val="18"/>
              </w:rPr>
            </w:pPr>
          </w:p>
        </w:tc>
      </w:tr>
      <w:tr w14:paraId="6EE33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exact"/>
        </w:trPr>
        <w:tc>
          <w:tcPr>
            <w:tcW w:w="1526" w:type="dxa"/>
            <w:vMerge w:val="continue"/>
            <w:tcBorders>
              <w:top w:val="single" w:color="auto" w:sz="4" w:space="0"/>
              <w:left w:val="single" w:color="auto" w:sz="4" w:space="0"/>
              <w:bottom w:val="single" w:color="auto" w:sz="4" w:space="0"/>
              <w:right w:val="single" w:color="auto" w:sz="4" w:space="0"/>
            </w:tcBorders>
            <w:vAlign w:val="center"/>
          </w:tcPr>
          <w:p w14:paraId="4F469EA6">
            <w:pPr>
              <w:widowControl/>
              <w:adjustRightInd w:val="0"/>
              <w:snapToGrid w:val="0"/>
              <w:spacing w:line="600" w:lineRule="exact"/>
              <w:contextualSpacing/>
              <w:jc w:val="center"/>
              <w:rPr>
                <w:rFonts w:ascii="Times New Roman" w:hAnsi="Times New Roman" w:eastAsia="方正黑体简体"/>
                <w:sz w:val="28"/>
              </w:rPr>
            </w:pPr>
          </w:p>
        </w:tc>
        <w:tc>
          <w:tcPr>
            <w:tcW w:w="4678" w:type="dxa"/>
            <w:gridSpan w:val="9"/>
            <w:vMerge w:val="continue"/>
            <w:tcBorders>
              <w:top w:val="single" w:color="auto" w:sz="4" w:space="0"/>
              <w:left w:val="single" w:color="auto" w:sz="4" w:space="0"/>
              <w:bottom w:val="single" w:color="auto" w:sz="4" w:space="0"/>
              <w:right w:val="single" w:color="auto" w:sz="4" w:space="0"/>
            </w:tcBorders>
            <w:vAlign w:val="center"/>
          </w:tcPr>
          <w:p w14:paraId="144BF41B">
            <w:pPr>
              <w:widowControl/>
              <w:adjustRightInd w:val="0"/>
              <w:snapToGrid w:val="0"/>
              <w:spacing w:line="260" w:lineRule="exact"/>
              <w:contextualSpacing/>
              <w:jc w:val="left"/>
              <w:rPr>
                <w:rFonts w:ascii="Times New Roman" w:hAnsi="Times New Roman" w:eastAsia="方正仿宋简体"/>
                <w:szCs w:val="21"/>
              </w:rPr>
            </w:pPr>
          </w:p>
        </w:tc>
        <w:tc>
          <w:tcPr>
            <w:tcW w:w="1417" w:type="dxa"/>
            <w:gridSpan w:val="2"/>
            <w:tcBorders>
              <w:top w:val="single" w:color="auto" w:sz="4" w:space="0"/>
              <w:left w:val="single" w:color="auto" w:sz="4" w:space="0"/>
              <w:bottom w:val="single" w:color="auto" w:sz="4" w:space="0"/>
              <w:right w:val="single" w:color="auto" w:sz="4" w:space="0"/>
            </w:tcBorders>
            <w:vAlign w:val="center"/>
          </w:tcPr>
          <w:p w14:paraId="58C7695A">
            <w:pPr>
              <w:adjustRightInd w:val="0"/>
              <w:snapToGrid w:val="0"/>
              <w:spacing w:line="600" w:lineRule="exact"/>
              <w:contextualSpacing/>
              <w:jc w:val="center"/>
              <w:rPr>
                <w:rFonts w:ascii="方正黑体简体" w:hAnsi="方正黑体简体" w:eastAsia="方正黑体简体" w:cs="方正黑体简体"/>
                <w:sz w:val="28"/>
              </w:rPr>
            </w:pPr>
            <w:r>
              <w:rPr>
                <w:rFonts w:hint="eastAsia" w:ascii="方正黑体简体" w:hAnsi="方正黑体简体" w:eastAsia="方正黑体简体" w:cs="方正黑体简体"/>
                <w:sz w:val="28"/>
              </w:rPr>
              <w:t>语种</w:t>
            </w:r>
          </w:p>
        </w:tc>
        <w:tc>
          <w:tcPr>
            <w:tcW w:w="2588" w:type="dxa"/>
            <w:gridSpan w:val="3"/>
            <w:tcBorders>
              <w:top w:val="single" w:color="auto" w:sz="4" w:space="0"/>
              <w:left w:val="single" w:color="auto" w:sz="4" w:space="0"/>
              <w:bottom w:val="single" w:color="auto" w:sz="4" w:space="0"/>
              <w:right w:val="single" w:color="auto" w:sz="4" w:space="0"/>
            </w:tcBorders>
            <w:vAlign w:val="center"/>
          </w:tcPr>
          <w:p w14:paraId="6ABFB347">
            <w:pPr>
              <w:adjustRightInd w:val="0"/>
              <w:snapToGrid w:val="0"/>
              <w:spacing w:line="260" w:lineRule="exact"/>
              <w:contextualSpacing/>
              <w:rPr>
                <w:rFonts w:hint="eastAsia" w:ascii="Times New Roman" w:hAnsi="Times New Roman" w:eastAsia="方正仿宋简体"/>
                <w:sz w:val="18"/>
                <w:szCs w:val="18"/>
                <w:lang w:val="en-US" w:eastAsia="zh-CN"/>
              </w:rPr>
            </w:pPr>
          </w:p>
        </w:tc>
      </w:tr>
      <w:tr w14:paraId="30AB6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2" w:hRule="atLeast"/>
        </w:trPr>
        <w:tc>
          <w:tcPr>
            <w:tcW w:w="1526" w:type="dxa"/>
            <w:tcBorders>
              <w:top w:val="single" w:color="auto" w:sz="4" w:space="0"/>
              <w:left w:val="single" w:color="auto" w:sz="4" w:space="0"/>
              <w:bottom w:val="single" w:color="auto" w:sz="4" w:space="0"/>
              <w:right w:val="single" w:color="auto" w:sz="4" w:space="0"/>
            </w:tcBorders>
            <w:vAlign w:val="center"/>
          </w:tcPr>
          <w:p w14:paraId="29398C77">
            <w:pPr>
              <w:adjustRightInd w:val="0"/>
              <w:snapToGrid w:val="0"/>
              <w:spacing w:line="320" w:lineRule="exact"/>
              <w:contextualSpacing/>
              <w:jc w:val="center"/>
              <w:rPr>
                <w:rFonts w:ascii="方正黑体简体" w:hAnsi="方正黑体简体" w:eastAsia="方正黑体简体" w:cs="方正黑体简体"/>
                <w:spacing w:val="-12"/>
                <w:sz w:val="28"/>
              </w:rPr>
            </w:pPr>
            <w:r>
              <w:rPr>
                <w:rFonts w:hint="eastAsia" w:ascii="方正黑体简体" w:hAnsi="方正黑体简体" w:eastAsia="方正黑体简体" w:cs="方正黑体简体"/>
                <w:spacing w:val="-12"/>
                <w:sz w:val="28"/>
              </w:rPr>
              <w:t>作  者</w:t>
            </w:r>
          </w:p>
          <w:p w14:paraId="524F1098">
            <w:pPr>
              <w:adjustRightInd w:val="0"/>
              <w:snapToGrid w:val="0"/>
              <w:spacing w:line="320" w:lineRule="exact"/>
              <w:contextualSpacing/>
              <w:jc w:val="center"/>
              <w:rPr>
                <w:rFonts w:ascii="方正黑体简体" w:hAnsi="方正黑体简体" w:eastAsia="方正黑体简体" w:cs="方正黑体简体"/>
                <w:spacing w:val="-12"/>
              </w:rPr>
            </w:pPr>
            <w:r>
              <w:rPr>
                <w:rFonts w:hint="eastAsia" w:ascii="方正黑体简体" w:hAnsi="方正黑体简体" w:eastAsia="方正黑体简体" w:cs="方正黑体简体"/>
                <w:spacing w:val="-12"/>
              </w:rPr>
              <w:t>（主创人员）</w:t>
            </w:r>
          </w:p>
        </w:tc>
        <w:tc>
          <w:tcPr>
            <w:tcW w:w="2835" w:type="dxa"/>
            <w:gridSpan w:val="5"/>
            <w:tcBorders>
              <w:top w:val="single" w:color="auto" w:sz="4" w:space="0"/>
              <w:left w:val="single" w:color="auto" w:sz="4" w:space="0"/>
              <w:bottom w:val="single" w:color="auto" w:sz="4" w:space="0"/>
              <w:right w:val="single" w:color="auto" w:sz="4" w:space="0"/>
            </w:tcBorders>
            <w:vAlign w:val="center"/>
          </w:tcPr>
          <w:p w14:paraId="44981384">
            <w:pPr>
              <w:adjustRightInd w:val="0"/>
              <w:snapToGrid w:val="0"/>
              <w:spacing w:line="320" w:lineRule="exact"/>
              <w:contextualSpacing/>
              <w:rPr>
                <w:rFonts w:hint="eastAsia" w:ascii="Times New Roman" w:hAnsi="Times New Roman" w:eastAsia="仿宋"/>
                <w:sz w:val="22"/>
                <w:szCs w:val="22"/>
                <w:lang w:val="en-US" w:eastAsia="zh-CN"/>
              </w:rPr>
            </w:pPr>
            <w:r>
              <w:rPr>
                <w:rFonts w:hint="eastAsia" w:ascii="方正仿宋简体" w:hAnsi="方正仿宋简体" w:eastAsia="方正仿宋简体" w:cs="方正仿宋简体"/>
                <w:sz w:val="28"/>
                <w:szCs w:val="28"/>
                <w:lang w:val="en-US" w:eastAsia="zh-CN"/>
              </w:rPr>
              <w:t>付利琨</w:t>
            </w:r>
          </w:p>
        </w:tc>
        <w:tc>
          <w:tcPr>
            <w:tcW w:w="1843" w:type="dxa"/>
            <w:gridSpan w:val="4"/>
            <w:tcBorders>
              <w:top w:val="single" w:color="auto" w:sz="4" w:space="0"/>
              <w:left w:val="single" w:color="auto" w:sz="4" w:space="0"/>
              <w:bottom w:val="single" w:color="auto" w:sz="4" w:space="0"/>
              <w:right w:val="single" w:color="auto" w:sz="4" w:space="0"/>
            </w:tcBorders>
            <w:vAlign w:val="center"/>
          </w:tcPr>
          <w:p w14:paraId="26E69449">
            <w:pPr>
              <w:adjustRightInd w:val="0"/>
              <w:snapToGrid w:val="0"/>
              <w:spacing w:line="320" w:lineRule="exact"/>
              <w:contextualSpacing/>
              <w:jc w:val="center"/>
              <w:rPr>
                <w:rFonts w:ascii="方正黑体简体" w:hAnsi="方正黑体简体" w:eastAsia="方正黑体简体" w:cs="方正黑体简体"/>
                <w:sz w:val="28"/>
              </w:rPr>
            </w:pPr>
            <w:r>
              <w:rPr>
                <w:rFonts w:hint="eastAsia" w:ascii="方正黑体简体" w:hAnsi="方正黑体简体" w:eastAsia="方正黑体简体" w:cs="方正黑体简体"/>
                <w:sz w:val="28"/>
              </w:rPr>
              <w:t>编辑</w:t>
            </w:r>
          </w:p>
        </w:tc>
        <w:tc>
          <w:tcPr>
            <w:tcW w:w="4005" w:type="dxa"/>
            <w:gridSpan w:val="5"/>
            <w:tcBorders>
              <w:top w:val="single" w:color="auto" w:sz="4" w:space="0"/>
              <w:left w:val="single" w:color="auto" w:sz="4" w:space="0"/>
              <w:bottom w:val="single" w:color="auto" w:sz="4" w:space="0"/>
              <w:right w:val="single" w:color="auto" w:sz="4" w:space="0"/>
            </w:tcBorders>
            <w:vAlign w:val="center"/>
          </w:tcPr>
          <w:p w14:paraId="26F15962">
            <w:pPr>
              <w:adjustRightInd w:val="0"/>
              <w:snapToGrid w:val="0"/>
              <w:spacing w:line="240" w:lineRule="auto"/>
              <w:contextualSpacing/>
              <w:rPr>
                <w:rFonts w:hint="default" w:ascii="Times New Roman" w:hAnsi="Times New Roman" w:eastAsia="方正仿宋简体"/>
                <w:w w:val="95"/>
                <w:sz w:val="22"/>
                <w:szCs w:val="22"/>
                <w:lang w:val="en-US" w:eastAsia="zh-CN"/>
              </w:rPr>
            </w:pPr>
            <w:r>
              <w:rPr>
                <w:rFonts w:hint="eastAsia" w:ascii="方正仿宋简体" w:hAnsi="方正仿宋简体" w:eastAsia="方正仿宋简体" w:cs="方正仿宋简体"/>
                <w:sz w:val="28"/>
                <w:szCs w:val="28"/>
                <w:lang w:val="en-US" w:eastAsia="zh-CN"/>
              </w:rPr>
              <w:t xml:space="preserve">李振江 </w:t>
            </w:r>
            <w:bookmarkStart w:id="1" w:name="_GoBack"/>
            <w:bookmarkEnd w:id="1"/>
            <w:r>
              <w:rPr>
                <w:rFonts w:hint="eastAsia" w:ascii="方正仿宋简体" w:hAnsi="方正仿宋简体" w:eastAsia="方正仿宋简体" w:cs="方正仿宋简体"/>
                <w:sz w:val="28"/>
                <w:szCs w:val="28"/>
                <w:lang w:val="en-US" w:eastAsia="zh-CN"/>
              </w:rPr>
              <w:t xml:space="preserve">朱菊英 </w:t>
            </w:r>
          </w:p>
        </w:tc>
      </w:tr>
      <w:tr w14:paraId="4C702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9" w:hRule="atLeast"/>
        </w:trPr>
        <w:tc>
          <w:tcPr>
            <w:tcW w:w="1526" w:type="dxa"/>
            <w:tcBorders>
              <w:top w:val="single" w:color="auto" w:sz="4" w:space="0"/>
              <w:left w:val="single" w:color="auto" w:sz="4" w:space="0"/>
              <w:bottom w:val="single" w:color="auto" w:sz="4" w:space="0"/>
              <w:right w:val="single" w:color="auto" w:sz="4" w:space="0"/>
            </w:tcBorders>
            <w:vAlign w:val="center"/>
          </w:tcPr>
          <w:p w14:paraId="4796A9EA">
            <w:pPr>
              <w:adjustRightInd w:val="0"/>
              <w:snapToGrid w:val="0"/>
              <w:spacing w:line="600" w:lineRule="exact"/>
              <w:contextualSpacing/>
              <w:jc w:val="center"/>
              <w:rPr>
                <w:rFonts w:ascii="方正黑体简体" w:hAnsi="方正黑体简体" w:eastAsia="方正黑体简体" w:cs="方正黑体简体"/>
                <w:sz w:val="28"/>
              </w:rPr>
            </w:pPr>
            <w:r>
              <w:rPr>
                <w:rFonts w:hint="eastAsia" w:ascii="方正黑体简体" w:hAnsi="方正黑体简体" w:eastAsia="方正黑体简体" w:cs="方正黑体简体"/>
                <w:sz w:val="28"/>
              </w:rPr>
              <w:t>原创单位</w:t>
            </w:r>
          </w:p>
        </w:tc>
        <w:tc>
          <w:tcPr>
            <w:tcW w:w="2835" w:type="dxa"/>
            <w:gridSpan w:val="5"/>
            <w:tcBorders>
              <w:top w:val="single" w:color="auto" w:sz="4" w:space="0"/>
              <w:left w:val="single" w:color="auto" w:sz="4" w:space="0"/>
              <w:bottom w:val="single" w:color="auto" w:sz="4" w:space="0"/>
              <w:right w:val="single" w:color="auto" w:sz="4" w:space="0"/>
            </w:tcBorders>
            <w:vAlign w:val="center"/>
          </w:tcPr>
          <w:p w14:paraId="310925E0">
            <w:pPr>
              <w:adjustRightInd w:val="0"/>
              <w:snapToGrid w:val="0"/>
              <w:spacing w:line="260" w:lineRule="exact"/>
              <w:contextualSpacing/>
              <w:rPr>
                <w:rFonts w:hint="default" w:ascii="Times New Roman" w:hAnsi="Times New Roman" w:eastAsia="方正仿宋简体"/>
                <w:sz w:val="22"/>
                <w:szCs w:val="22"/>
                <w:lang w:val="en-US" w:eastAsia="zh-CN"/>
              </w:rPr>
            </w:pPr>
            <w:r>
              <w:rPr>
                <w:rFonts w:hint="eastAsia" w:ascii="方正仿宋简体" w:hAnsi="方正仿宋简体" w:eastAsia="方正仿宋简体" w:cs="方正仿宋简体"/>
                <w:sz w:val="28"/>
                <w:szCs w:val="28"/>
                <w:lang w:val="en-US" w:eastAsia="zh-CN"/>
              </w:rPr>
              <w:t>普洱市融媒体中心</w:t>
            </w:r>
          </w:p>
        </w:tc>
        <w:tc>
          <w:tcPr>
            <w:tcW w:w="1843" w:type="dxa"/>
            <w:gridSpan w:val="4"/>
            <w:tcBorders>
              <w:top w:val="single" w:color="auto" w:sz="4" w:space="0"/>
              <w:left w:val="single" w:color="auto" w:sz="4" w:space="0"/>
              <w:bottom w:val="single" w:color="auto" w:sz="4" w:space="0"/>
              <w:right w:val="single" w:color="auto" w:sz="4" w:space="0"/>
            </w:tcBorders>
            <w:vAlign w:val="center"/>
          </w:tcPr>
          <w:p w14:paraId="0C0B941F">
            <w:pPr>
              <w:adjustRightInd w:val="0"/>
              <w:snapToGrid w:val="0"/>
              <w:spacing w:line="360" w:lineRule="exact"/>
              <w:contextualSpacing/>
              <w:jc w:val="center"/>
              <w:rPr>
                <w:rFonts w:ascii="方正黑体简体" w:hAnsi="方正黑体简体" w:eastAsia="方正黑体简体" w:cs="方正黑体简体"/>
                <w:sz w:val="28"/>
              </w:rPr>
            </w:pPr>
            <w:r>
              <w:rPr>
                <w:rFonts w:hint="eastAsia" w:ascii="方正黑体简体" w:hAnsi="方正黑体简体" w:eastAsia="方正黑体简体" w:cs="方正黑体简体"/>
                <w:sz w:val="28"/>
              </w:rPr>
              <w:t>发布</w:t>
            </w:r>
            <w:r>
              <w:rPr>
                <w:rFonts w:hint="eastAsia" w:ascii="方正黑体简体" w:hAnsi="方正黑体简体" w:eastAsia="方正黑体简体" w:cs="方正黑体简体"/>
                <w:sz w:val="28"/>
                <w:shd w:val="clear" w:color="auto" w:fill="FFFFFF"/>
              </w:rPr>
              <w:t>端</w:t>
            </w:r>
            <w:r>
              <w:rPr>
                <w:rFonts w:hint="eastAsia" w:ascii="方正黑体简体" w:hAnsi="方正黑体简体" w:eastAsia="方正黑体简体" w:cs="方正黑体简体"/>
                <w:sz w:val="28"/>
              </w:rPr>
              <w:t>/账号/媒体名称</w:t>
            </w:r>
          </w:p>
        </w:tc>
        <w:tc>
          <w:tcPr>
            <w:tcW w:w="4005" w:type="dxa"/>
            <w:gridSpan w:val="5"/>
            <w:tcBorders>
              <w:top w:val="single" w:color="auto" w:sz="4" w:space="0"/>
              <w:left w:val="single" w:color="auto" w:sz="4" w:space="0"/>
              <w:bottom w:val="single" w:color="auto" w:sz="4" w:space="0"/>
              <w:right w:val="single" w:color="auto" w:sz="4" w:space="0"/>
            </w:tcBorders>
            <w:vAlign w:val="center"/>
          </w:tcPr>
          <w:p w14:paraId="7EB65844">
            <w:pPr>
              <w:adjustRightInd w:val="0"/>
              <w:snapToGrid w:val="0"/>
              <w:spacing w:line="260" w:lineRule="exact"/>
              <w:contextualSpacing/>
              <w:rPr>
                <w:rFonts w:hint="eastAsia" w:ascii="Times New Roman" w:hAnsi="Times New Roman" w:eastAsia="方正仿宋简体"/>
                <w:b/>
                <w:sz w:val="22"/>
                <w:szCs w:val="22"/>
                <w:lang w:val="en-US" w:eastAsia="zh-CN"/>
              </w:rPr>
            </w:pPr>
            <w:r>
              <w:rPr>
                <w:rFonts w:hint="eastAsia" w:ascii="方正仿宋简体" w:hAnsi="方正仿宋简体" w:eastAsia="方正仿宋简体" w:cs="方正仿宋简体"/>
                <w:sz w:val="28"/>
                <w:szCs w:val="28"/>
                <w:lang w:val="en-US" w:eastAsia="zh-CN"/>
              </w:rPr>
              <w:t>普洱日报</w:t>
            </w:r>
          </w:p>
        </w:tc>
      </w:tr>
      <w:tr w14:paraId="0306E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9" w:hRule="exact"/>
        </w:trPr>
        <w:tc>
          <w:tcPr>
            <w:tcW w:w="1526" w:type="dxa"/>
            <w:tcBorders>
              <w:top w:val="single" w:color="auto" w:sz="4" w:space="0"/>
              <w:left w:val="single" w:color="auto" w:sz="4" w:space="0"/>
              <w:bottom w:val="single" w:color="auto" w:sz="4" w:space="0"/>
              <w:right w:val="single" w:color="auto" w:sz="4" w:space="0"/>
            </w:tcBorders>
            <w:vAlign w:val="center"/>
          </w:tcPr>
          <w:p w14:paraId="384C6E7F">
            <w:pPr>
              <w:adjustRightInd w:val="0"/>
              <w:snapToGrid w:val="0"/>
              <w:spacing w:line="360" w:lineRule="exact"/>
              <w:contextualSpacing/>
              <w:jc w:val="center"/>
              <w:rPr>
                <w:rFonts w:ascii="方正黑体简体" w:hAnsi="方正黑体简体" w:eastAsia="方正黑体简体" w:cs="方正黑体简体"/>
                <w:sz w:val="28"/>
              </w:rPr>
            </w:pPr>
            <w:r>
              <w:rPr>
                <w:rFonts w:hint="eastAsia" w:ascii="方正黑体简体" w:hAnsi="方正黑体简体" w:eastAsia="方正黑体简体" w:cs="方正黑体简体"/>
                <w:sz w:val="28"/>
              </w:rPr>
              <w:t>刊播版面</w:t>
            </w:r>
          </w:p>
          <w:p w14:paraId="2232AD08">
            <w:pPr>
              <w:adjustRightInd w:val="0"/>
              <w:snapToGrid w:val="0"/>
              <w:spacing w:line="360" w:lineRule="exact"/>
              <w:contextualSpacing/>
              <w:jc w:val="center"/>
              <w:rPr>
                <w:rFonts w:ascii="方正黑体简体" w:hAnsi="方正黑体简体" w:eastAsia="方正黑体简体" w:cs="方正黑体简体"/>
                <w:sz w:val="28"/>
              </w:rPr>
            </w:pPr>
            <w:r>
              <w:rPr>
                <w:rFonts w:hint="eastAsia" w:ascii="方正黑体简体" w:hAnsi="方正黑体简体" w:eastAsia="方正黑体简体" w:cs="方正黑体简体"/>
                <w:spacing w:val="-12"/>
              </w:rPr>
              <w:t>（名称和版次）</w:t>
            </w:r>
          </w:p>
        </w:tc>
        <w:tc>
          <w:tcPr>
            <w:tcW w:w="2835" w:type="dxa"/>
            <w:gridSpan w:val="5"/>
            <w:tcBorders>
              <w:top w:val="single" w:color="auto" w:sz="4" w:space="0"/>
              <w:left w:val="single" w:color="auto" w:sz="4" w:space="0"/>
              <w:bottom w:val="single" w:color="auto" w:sz="4" w:space="0"/>
              <w:right w:val="single" w:color="auto" w:sz="4" w:space="0"/>
            </w:tcBorders>
            <w:vAlign w:val="center"/>
          </w:tcPr>
          <w:p w14:paraId="64C24781">
            <w:pPr>
              <w:adjustRightInd w:val="0"/>
              <w:snapToGrid w:val="0"/>
              <w:spacing w:line="240" w:lineRule="auto"/>
              <w:contextualSpacing/>
              <w:rPr>
                <w:rFonts w:ascii="Times New Roman" w:hAnsi="Times New Roman" w:eastAsia="仿宋_GB2312"/>
                <w:sz w:val="22"/>
                <w:szCs w:val="22"/>
              </w:rPr>
            </w:pPr>
            <w:r>
              <w:rPr>
                <w:rFonts w:hint="eastAsia" w:ascii="方正仿宋简体" w:hAnsi="方正仿宋简体" w:eastAsia="方正仿宋简体" w:cs="方正仿宋简体"/>
                <w:sz w:val="28"/>
                <w:szCs w:val="28"/>
                <w:lang w:val="en-US" w:eastAsia="zh-CN"/>
              </w:rPr>
              <w:t>1版</w:t>
            </w:r>
          </w:p>
        </w:tc>
        <w:tc>
          <w:tcPr>
            <w:tcW w:w="1843" w:type="dxa"/>
            <w:gridSpan w:val="4"/>
            <w:tcBorders>
              <w:top w:val="single" w:color="auto" w:sz="4" w:space="0"/>
              <w:left w:val="single" w:color="auto" w:sz="4" w:space="0"/>
              <w:bottom w:val="single" w:color="auto" w:sz="4" w:space="0"/>
              <w:right w:val="single" w:color="auto" w:sz="4" w:space="0"/>
            </w:tcBorders>
            <w:vAlign w:val="center"/>
          </w:tcPr>
          <w:p w14:paraId="7759B07B">
            <w:pPr>
              <w:adjustRightInd w:val="0"/>
              <w:snapToGrid w:val="0"/>
              <w:spacing w:line="600" w:lineRule="exact"/>
              <w:contextualSpacing/>
              <w:jc w:val="center"/>
              <w:rPr>
                <w:rFonts w:ascii="方正黑体简体" w:hAnsi="方正黑体简体" w:eastAsia="方正黑体简体" w:cs="方正黑体简体"/>
                <w:sz w:val="28"/>
              </w:rPr>
            </w:pPr>
            <w:r>
              <w:rPr>
                <w:rFonts w:hint="eastAsia" w:ascii="方正黑体简体" w:hAnsi="方正黑体简体" w:eastAsia="方正黑体简体" w:cs="方正黑体简体"/>
                <w:sz w:val="28"/>
              </w:rPr>
              <w:t>刊播日期</w:t>
            </w:r>
          </w:p>
        </w:tc>
        <w:tc>
          <w:tcPr>
            <w:tcW w:w="4005" w:type="dxa"/>
            <w:gridSpan w:val="5"/>
            <w:tcBorders>
              <w:top w:val="single" w:color="auto" w:sz="4" w:space="0"/>
              <w:left w:val="single" w:color="auto" w:sz="4" w:space="0"/>
              <w:bottom w:val="single" w:color="auto" w:sz="4" w:space="0"/>
              <w:right w:val="single" w:color="auto" w:sz="4" w:space="0"/>
            </w:tcBorders>
            <w:vAlign w:val="center"/>
          </w:tcPr>
          <w:p w14:paraId="4B61D230">
            <w:pPr>
              <w:adjustRightInd w:val="0"/>
              <w:snapToGrid w:val="0"/>
              <w:spacing w:line="260" w:lineRule="exact"/>
              <w:contextualSpacing/>
              <w:rPr>
                <w:rFonts w:hint="default" w:ascii="Times New Roman" w:hAnsi="Times New Roman" w:eastAsia="方正仿宋简体"/>
                <w:sz w:val="22"/>
                <w:szCs w:val="22"/>
                <w:lang w:val="en-US" w:eastAsia="zh-CN"/>
              </w:rPr>
            </w:pPr>
            <w:r>
              <w:rPr>
                <w:rFonts w:hint="eastAsia" w:ascii="方正仿宋简体" w:hAnsi="方正仿宋简体" w:eastAsia="方正仿宋简体" w:cs="方正仿宋简体"/>
                <w:sz w:val="28"/>
                <w:szCs w:val="28"/>
                <w:lang w:val="en-US" w:eastAsia="zh-CN"/>
              </w:rPr>
              <w:t>2025年4月11日</w:t>
            </w:r>
          </w:p>
        </w:tc>
      </w:tr>
      <w:tr w14:paraId="66FE9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6" w:hRule="exact"/>
        </w:trPr>
        <w:tc>
          <w:tcPr>
            <w:tcW w:w="2943" w:type="dxa"/>
            <w:gridSpan w:val="3"/>
            <w:tcBorders>
              <w:top w:val="single" w:color="auto" w:sz="4" w:space="0"/>
              <w:left w:val="single" w:color="auto" w:sz="4" w:space="0"/>
              <w:bottom w:val="single" w:color="auto" w:sz="4" w:space="0"/>
              <w:right w:val="single" w:color="auto" w:sz="4" w:space="0"/>
            </w:tcBorders>
            <w:vAlign w:val="center"/>
          </w:tcPr>
          <w:p w14:paraId="2BAD5A3A">
            <w:pPr>
              <w:adjustRightInd w:val="0"/>
              <w:snapToGrid w:val="0"/>
              <w:spacing w:line="600" w:lineRule="exact"/>
              <w:contextualSpacing/>
              <w:rPr>
                <w:rFonts w:ascii="方正黑体简体" w:hAnsi="方正黑体简体" w:eastAsia="方正黑体简体" w:cs="方正黑体简体"/>
                <w:spacing w:val="-6"/>
                <w:w w:val="90"/>
                <w:sz w:val="28"/>
                <w:szCs w:val="28"/>
              </w:rPr>
            </w:pPr>
            <w:r>
              <w:rPr>
                <w:rFonts w:hint="eastAsia" w:ascii="方正黑体简体" w:hAnsi="方正黑体简体" w:eastAsia="方正黑体简体" w:cs="方正黑体简体"/>
                <w:spacing w:val="-6"/>
                <w:w w:val="90"/>
                <w:sz w:val="28"/>
                <w:szCs w:val="28"/>
              </w:rPr>
              <w:t>新媒体作品链接和二维码</w:t>
            </w:r>
          </w:p>
        </w:tc>
        <w:tc>
          <w:tcPr>
            <w:tcW w:w="7266" w:type="dxa"/>
            <w:gridSpan w:val="12"/>
            <w:tcBorders>
              <w:top w:val="single" w:color="auto" w:sz="4" w:space="0"/>
              <w:left w:val="single" w:color="auto" w:sz="4" w:space="0"/>
              <w:bottom w:val="single" w:color="auto" w:sz="4" w:space="0"/>
              <w:right w:val="single" w:color="auto" w:sz="4" w:space="0"/>
            </w:tcBorders>
            <w:vAlign w:val="center"/>
          </w:tcPr>
          <w:p w14:paraId="4EE9D0A9">
            <w:pPr>
              <w:adjustRightInd w:val="0"/>
              <w:snapToGrid w:val="0"/>
              <w:spacing w:line="260" w:lineRule="exact"/>
              <w:contextualSpacing/>
              <w:rPr>
                <w:rFonts w:ascii="Times New Roman" w:hAnsi="Times New Roman" w:eastAsia="方正仿宋简体"/>
                <w:sz w:val="32"/>
                <w:szCs w:val="21"/>
              </w:rPr>
            </w:pPr>
          </w:p>
        </w:tc>
      </w:tr>
      <w:tr w14:paraId="5CDC2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exact"/>
        </w:trPr>
        <w:tc>
          <w:tcPr>
            <w:tcW w:w="2943" w:type="dxa"/>
            <w:gridSpan w:val="3"/>
            <w:tcBorders>
              <w:top w:val="single" w:color="auto" w:sz="4" w:space="0"/>
              <w:left w:val="single" w:color="auto" w:sz="4" w:space="0"/>
              <w:bottom w:val="single" w:color="auto" w:sz="4" w:space="0"/>
              <w:right w:val="single" w:color="auto" w:sz="4" w:space="0"/>
            </w:tcBorders>
            <w:vAlign w:val="center"/>
          </w:tcPr>
          <w:p w14:paraId="2F21389D">
            <w:pPr>
              <w:adjustRightInd w:val="0"/>
              <w:snapToGrid w:val="0"/>
              <w:spacing w:line="340" w:lineRule="exact"/>
              <w:contextualSpacing/>
              <w:rPr>
                <w:rFonts w:ascii="方正黑体简体" w:hAnsi="方正黑体简体" w:eastAsia="方正黑体简体" w:cs="方正黑体简体"/>
                <w:spacing w:val="-6"/>
                <w:w w:val="90"/>
                <w:sz w:val="28"/>
                <w:szCs w:val="28"/>
              </w:rPr>
            </w:pPr>
            <w:r>
              <w:rPr>
                <w:rFonts w:hint="eastAsia" w:ascii="方正黑体简体" w:hAnsi="方正黑体简体" w:eastAsia="方正黑体简体" w:cs="方正黑体简体"/>
                <w:spacing w:val="-6"/>
                <w:w w:val="90"/>
                <w:sz w:val="28"/>
                <w:szCs w:val="28"/>
              </w:rPr>
              <w:t>是否为“三好作品”</w:t>
            </w:r>
          </w:p>
        </w:tc>
        <w:tc>
          <w:tcPr>
            <w:tcW w:w="2727" w:type="dxa"/>
            <w:gridSpan w:val="5"/>
            <w:tcBorders>
              <w:top w:val="single" w:color="auto" w:sz="4" w:space="0"/>
              <w:left w:val="single" w:color="auto" w:sz="4" w:space="0"/>
              <w:bottom w:val="single" w:color="auto" w:sz="4" w:space="0"/>
              <w:right w:val="single" w:color="auto" w:sz="4" w:space="0"/>
            </w:tcBorders>
            <w:vAlign w:val="center"/>
          </w:tcPr>
          <w:p w14:paraId="2DC7CE65">
            <w:pPr>
              <w:adjustRightInd w:val="0"/>
              <w:snapToGrid w:val="0"/>
              <w:spacing w:line="260" w:lineRule="exact"/>
              <w:contextualSpacing/>
              <w:rPr>
                <w:rFonts w:hint="eastAsia" w:ascii="Times New Roman" w:hAnsi="Times New Roman" w:eastAsia="方正仿宋简体"/>
                <w:sz w:val="18"/>
                <w:szCs w:val="18"/>
                <w:lang w:eastAsia="zh-CN"/>
              </w:rPr>
            </w:pPr>
            <w:r>
              <w:rPr>
                <w:rFonts w:hint="eastAsia" w:ascii="Times New Roman" w:hAnsi="Times New Roman" w:eastAsia="方正仿宋简体"/>
                <w:sz w:val="28"/>
                <w:szCs w:val="28"/>
                <w:lang w:eastAsia="zh-CN"/>
              </w:rPr>
              <w:t>否</w:t>
            </w:r>
          </w:p>
        </w:tc>
        <w:tc>
          <w:tcPr>
            <w:tcW w:w="2694" w:type="dxa"/>
            <w:gridSpan w:val="5"/>
            <w:tcBorders>
              <w:top w:val="single" w:color="auto" w:sz="4" w:space="0"/>
              <w:left w:val="single" w:color="auto" w:sz="4" w:space="0"/>
              <w:bottom w:val="single" w:color="auto" w:sz="4" w:space="0"/>
              <w:right w:val="single" w:color="auto" w:sz="4" w:space="0"/>
            </w:tcBorders>
            <w:vAlign w:val="center"/>
          </w:tcPr>
          <w:p w14:paraId="2251158D">
            <w:pPr>
              <w:adjustRightInd w:val="0"/>
              <w:snapToGrid w:val="0"/>
              <w:spacing w:line="340" w:lineRule="exact"/>
              <w:contextualSpacing/>
              <w:jc w:val="center"/>
              <w:rPr>
                <w:rFonts w:ascii="华文中宋" w:hAnsi="华文中宋" w:eastAsia="华文中宋"/>
                <w:spacing w:val="-6"/>
                <w:w w:val="90"/>
                <w:sz w:val="28"/>
                <w:szCs w:val="28"/>
              </w:rPr>
            </w:pPr>
            <w:r>
              <w:rPr>
                <w:rFonts w:hint="eastAsia" w:ascii="方正黑体简体" w:hAnsi="方正黑体简体" w:eastAsia="方正黑体简体" w:cs="方正黑体简体"/>
                <w:spacing w:val="-6"/>
                <w:w w:val="90"/>
                <w:sz w:val="28"/>
                <w:szCs w:val="28"/>
              </w:rPr>
              <w:t>是否为“我的代表作”</w:t>
            </w:r>
          </w:p>
        </w:tc>
        <w:tc>
          <w:tcPr>
            <w:tcW w:w="1845" w:type="dxa"/>
            <w:gridSpan w:val="2"/>
            <w:tcBorders>
              <w:top w:val="single" w:color="auto" w:sz="4" w:space="0"/>
              <w:left w:val="single" w:color="auto" w:sz="4" w:space="0"/>
              <w:bottom w:val="single" w:color="auto" w:sz="4" w:space="0"/>
              <w:right w:val="single" w:color="auto" w:sz="4" w:space="0"/>
            </w:tcBorders>
            <w:vAlign w:val="center"/>
          </w:tcPr>
          <w:p w14:paraId="14F3A46D">
            <w:pPr>
              <w:adjustRightInd w:val="0"/>
              <w:snapToGrid w:val="0"/>
              <w:spacing w:line="260" w:lineRule="exact"/>
              <w:contextualSpacing/>
              <w:rPr>
                <w:rFonts w:hint="eastAsia" w:ascii="Times New Roman" w:hAnsi="Times New Roman" w:eastAsia="方正仿宋简体"/>
                <w:sz w:val="32"/>
                <w:szCs w:val="21"/>
                <w:lang w:eastAsia="zh-CN"/>
              </w:rPr>
            </w:pPr>
            <w:r>
              <w:rPr>
                <w:rFonts w:hint="eastAsia" w:ascii="Times New Roman" w:hAnsi="Times New Roman" w:eastAsia="方正仿宋简体"/>
                <w:sz w:val="28"/>
                <w:szCs w:val="28"/>
                <w:lang w:eastAsia="zh-CN"/>
              </w:rPr>
              <w:t>否</w:t>
            </w:r>
          </w:p>
        </w:tc>
      </w:tr>
      <w:tr w14:paraId="6CE2F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exact"/>
        </w:trPr>
        <w:tc>
          <w:tcPr>
            <w:tcW w:w="2943" w:type="dxa"/>
            <w:gridSpan w:val="3"/>
            <w:tcBorders>
              <w:top w:val="single" w:color="auto" w:sz="4" w:space="0"/>
              <w:left w:val="single" w:color="auto" w:sz="4" w:space="0"/>
              <w:bottom w:val="single" w:color="auto" w:sz="4" w:space="0"/>
              <w:right w:val="single" w:color="auto" w:sz="4" w:space="0"/>
            </w:tcBorders>
            <w:vAlign w:val="center"/>
          </w:tcPr>
          <w:p w14:paraId="54D59A52">
            <w:pPr>
              <w:adjustRightInd w:val="0"/>
              <w:snapToGrid w:val="0"/>
              <w:spacing w:line="600" w:lineRule="exact"/>
              <w:contextualSpacing/>
              <w:rPr>
                <w:rFonts w:ascii="方正黑体简体" w:hAnsi="方正黑体简体" w:eastAsia="方正黑体简体" w:cs="方正黑体简体"/>
                <w:w w:val="95"/>
                <w:sz w:val="28"/>
                <w:szCs w:val="28"/>
              </w:rPr>
            </w:pPr>
            <w:r>
              <w:rPr>
                <w:rFonts w:hint="eastAsia" w:ascii="方正黑体简体" w:hAnsi="方正黑体简体" w:eastAsia="方正黑体简体" w:cs="方正黑体简体"/>
                <w:w w:val="95"/>
                <w:sz w:val="28"/>
                <w:szCs w:val="28"/>
              </w:rPr>
              <w:t>所配合文字报道的标题</w:t>
            </w:r>
          </w:p>
        </w:tc>
        <w:tc>
          <w:tcPr>
            <w:tcW w:w="7266" w:type="dxa"/>
            <w:gridSpan w:val="12"/>
            <w:tcBorders>
              <w:top w:val="single" w:color="auto" w:sz="4" w:space="0"/>
              <w:left w:val="single" w:color="auto" w:sz="4" w:space="0"/>
              <w:bottom w:val="single" w:color="auto" w:sz="4" w:space="0"/>
              <w:right w:val="single" w:color="auto" w:sz="4" w:space="0"/>
            </w:tcBorders>
            <w:vAlign w:val="center"/>
          </w:tcPr>
          <w:p w14:paraId="101A6828">
            <w:pPr>
              <w:adjustRightInd w:val="0"/>
              <w:snapToGrid w:val="0"/>
              <w:spacing w:line="260" w:lineRule="exact"/>
              <w:contextualSpacing/>
              <w:rPr>
                <w:rFonts w:ascii="Times New Roman" w:hAnsi="Times New Roman" w:eastAsia="方正仿宋简体"/>
                <w:sz w:val="18"/>
                <w:szCs w:val="18"/>
              </w:rPr>
            </w:pPr>
          </w:p>
        </w:tc>
      </w:tr>
      <w:tr w14:paraId="5A0D3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6" w:hRule="atLeast"/>
        </w:trPr>
        <w:tc>
          <w:tcPr>
            <w:tcW w:w="1556" w:type="dxa"/>
            <w:gridSpan w:val="2"/>
            <w:tcBorders>
              <w:top w:val="single" w:color="auto" w:sz="4" w:space="0"/>
              <w:left w:val="single" w:color="auto" w:sz="4" w:space="0"/>
              <w:bottom w:val="single" w:color="auto" w:sz="4" w:space="0"/>
              <w:right w:val="single" w:color="auto" w:sz="4" w:space="0"/>
            </w:tcBorders>
            <w:textDirection w:val="tbRlV"/>
            <w:vAlign w:val="center"/>
          </w:tcPr>
          <w:p w14:paraId="684F550F">
            <w:pPr>
              <w:adjustRightInd w:val="0"/>
              <w:snapToGrid w:val="0"/>
              <w:spacing w:line="360" w:lineRule="exact"/>
              <w:ind w:left="113" w:right="113"/>
              <w:contextualSpacing/>
              <w:jc w:val="center"/>
              <w:rPr>
                <w:rFonts w:ascii="华文中宋" w:hAnsi="华文中宋" w:eastAsia="华文中宋"/>
                <w:sz w:val="28"/>
              </w:rPr>
            </w:pPr>
            <w:r>
              <w:rPr>
                <w:rFonts w:hint="eastAsia" w:ascii="华文中宋" w:hAnsi="华文中宋" w:eastAsia="华文中宋"/>
                <w:sz w:val="28"/>
              </w:rPr>
              <w:t xml:space="preserve"> </w:t>
            </w:r>
            <w:r>
              <w:rPr>
                <w:rFonts w:hint="eastAsia" w:ascii="方正黑体简体" w:hAnsi="方正黑体简体" w:eastAsia="方正黑体简体" w:cs="方正黑体简体"/>
                <w:sz w:val="28"/>
              </w:rPr>
              <w:t>采编过程（作品简介）</w:t>
            </w:r>
          </w:p>
        </w:tc>
        <w:tc>
          <w:tcPr>
            <w:tcW w:w="8653" w:type="dxa"/>
            <w:gridSpan w:val="13"/>
            <w:tcBorders>
              <w:top w:val="single" w:color="auto" w:sz="4" w:space="0"/>
              <w:left w:val="single" w:color="auto" w:sz="4" w:space="0"/>
              <w:bottom w:val="single" w:color="auto" w:sz="4" w:space="0"/>
              <w:right w:val="single" w:color="auto" w:sz="4" w:space="0"/>
            </w:tcBorders>
          </w:tcPr>
          <w:p w14:paraId="0A1EEE14">
            <w:pPr>
              <w:adjustRightInd w:val="0"/>
              <w:snapToGrid w:val="0"/>
              <w:spacing w:line="240" w:lineRule="auto"/>
              <w:ind w:firstLine="560" w:firstLineChars="200"/>
              <w:contextualSpacing/>
              <w:rPr>
                <w:rFonts w:hint="eastAsia" w:ascii="方正仿宋简体" w:hAnsi="方正仿宋简体" w:eastAsia="方正仿宋简体" w:cs="方正仿宋简体"/>
                <w:sz w:val="28"/>
                <w:szCs w:val="28"/>
                <w:lang w:val="en-US" w:eastAsia="zh-CN"/>
              </w:rPr>
            </w:pPr>
            <w:r>
              <w:rPr>
                <w:rFonts w:hint="eastAsia" w:ascii="方正仿宋简体" w:hAnsi="方正仿宋简体" w:eastAsia="方正仿宋简体" w:cs="方正仿宋简体"/>
                <w:sz w:val="28"/>
                <w:szCs w:val="28"/>
                <w:lang w:val="en-US" w:eastAsia="zh-CN"/>
              </w:rPr>
              <w:t>在国内外高端纺织原料高度依赖进口、国家大力倡导新质生产力的背景下，记者聚焦云南省林业产业转型，获悉云投林纸在特种浆领域取得突破，将选题紧扣“卡脖子”难题破解，凸显地方创新实践。</w:t>
            </w:r>
          </w:p>
          <w:p w14:paraId="1F8B6FAE">
            <w:pPr>
              <w:adjustRightInd w:val="0"/>
              <w:snapToGrid w:val="0"/>
              <w:spacing w:line="240" w:lineRule="auto"/>
              <w:ind w:firstLine="560" w:firstLineChars="200"/>
              <w:contextualSpacing/>
              <w:rPr>
                <w:rFonts w:hint="eastAsia" w:ascii="方正仿宋简体" w:hAnsi="方正仿宋简体" w:eastAsia="方正仿宋简体" w:cs="方正仿宋简体"/>
                <w:sz w:val="28"/>
                <w:szCs w:val="28"/>
                <w:lang w:val="en-US" w:eastAsia="zh-CN"/>
              </w:rPr>
            </w:pPr>
            <w:r>
              <w:rPr>
                <w:rFonts w:hint="eastAsia" w:ascii="方正仿宋简体" w:hAnsi="方正仿宋简体" w:eastAsia="方正仿宋简体" w:cs="方正仿宋简体"/>
                <w:sz w:val="28"/>
                <w:szCs w:val="28"/>
                <w:lang w:val="en-US" w:eastAsia="zh-CN"/>
              </w:rPr>
              <w:t>采写过程中，记者深入当地政府相关部门及企业，了解国内溶解浆进口数据及产业困境，获取精制纤维浆的生产环节及市场反馈，并核实其替代进口、降低成本的具体成效。同时结合当前纸浆市场同质化竞争与供应链安全需求，突出企业以技术创新培育新质生产力的路径。</w:t>
            </w:r>
          </w:p>
          <w:p w14:paraId="37871085">
            <w:pPr>
              <w:adjustRightInd w:val="0"/>
              <w:snapToGrid w:val="0"/>
              <w:spacing w:line="240" w:lineRule="auto"/>
              <w:ind w:firstLine="560" w:firstLineChars="200"/>
              <w:contextualSpacing/>
              <w:rPr>
                <w:rFonts w:hint="eastAsia" w:ascii="方正仿宋简体" w:hAnsi="方正仿宋简体" w:eastAsia="方正仿宋简体" w:cs="方正仿宋简体"/>
                <w:w w:val="95"/>
                <w:sz w:val="22"/>
                <w:szCs w:val="22"/>
              </w:rPr>
            </w:pPr>
            <w:r>
              <w:rPr>
                <w:rFonts w:hint="eastAsia" w:ascii="方正仿宋简体" w:hAnsi="方正仿宋简体" w:eastAsia="方正仿宋简体" w:cs="方正仿宋简体"/>
                <w:sz w:val="28"/>
                <w:szCs w:val="28"/>
                <w:lang w:val="en-US" w:eastAsia="zh-CN"/>
              </w:rPr>
              <w:t>导语以设问吸引读者，全文以“造纸浆”到“制衣浆”的跨越来强化新闻点，强调本土替代与绿色升级，为行业提供可借鉴范例，融入林业资源优势和产业链升级背景，确保数据准确、政策呼应。</w:t>
            </w:r>
          </w:p>
        </w:tc>
      </w:tr>
      <w:tr w14:paraId="31339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74" w:hRule="exact"/>
        </w:trPr>
        <w:tc>
          <w:tcPr>
            <w:tcW w:w="1556" w:type="dxa"/>
            <w:gridSpan w:val="2"/>
            <w:tcBorders>
              <w:top w:val="single" w:color="auto" w:sz="4" w:space="0"/>
              <w:left w:val="single" w:color="auto" w:sz="4" w:space="0"/>
              <w:bottom w:val="single" w:color="auto" w:sz="4" w:space="0"/>
              <w:right w:val="single" w:color="auto" w:sz="4" w:space="0"/>
            </w:tcBorders>
            <w:vAlign w:val="center"/>
          </w:tcPr>
          <w:p w14:paraId="32F9450E">
            <w:pPr>
              <w:adjustRightInd w:val="0"/>
              <w:snapToGrid w:val="0"/>
              <w:spacing w:line="360" w:lineRule="exact"/>
              <w:contextualSpacing/>
              <w:jc w:val="center"/>
              <w:rPr>
                <w:rFonts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社</w:t>
            </w:r>
          </w:p>
          <w:p w14:paraId="286CAFA2">
            <w:pPr>
              <w:adjustRightInd w:val="0"/>
              <w:snapToGrid w:val="0"/>
              <w:spacing w:line="360" w:lineRule="exact"/>
              <w:contextualSpacing/>
              <w:jc w:val="center"/>
              <w:rPr>
                <w:rFonts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会</w:t>
            </w:r>
          </w:p>
          <w:p w14:paraId="19A15425">
            <w:pPr>
              <w:adjustRightInd w:val="0"/>
              <w:snapToGrid w:val="0"/>
              <w:spacing w:line="360" w:lineRule="exact"/>
              <w:contextualSpacing/>
              <w:jc w:val="center"/>
              <w:rPr>
                <w:rFonts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效</w:t>
            </w:r>
          </w:p>
          <w:p w14:paraId="53662938">
            <w:pPr>
              <w:adjustRightInd w:val="0"/>
              <w:snapToGrid w:val="0"/>
              <w:spacing w:line="360" w:lineRule="exact"/>
              <w:contextualSpacing/>
              <w:jc w:val="center"/>
              <w:rPr>
                <w:rFonts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果</w:t>
            </w:r>
          </w:p>
        </w:tc>
        <w:tc>
          <w:tcPr>
            <w:tcW w:w="8653" w:type="dxa"/>
            <w:gridSpan w:val="13"/>
            <w:tcBorders>
              <w:top w:val="single" w:color="auto" w:sz="4" w:space="0"/>
              <w:left w:val="single" w:color="auto" w:sz="4" w:space="0"/>
              <w:bottom w:val="single" w:color="auto" w:sz="4" w:space="0"/>
              <w:right w:val="single" w:color="auto" w:sz="4" w:space="0"/>
            </w:tcBorders>
          </w:tcPr>
          <w:p w14:paraId="7E8046AB">
            <w:pPr>
              <w:adjustRightInd w:val="0"/>
              <w:snapToGrid w:val="0"/>
              <w:spacing w:line="240" w:lineRule="auto"/>
              <w:ind w:firstLine="560" w:firstLineChars="200"/>
              <w:contextualSpacing/>
              <w:rPr>
                <w:rFonts w:hint="eastAsia"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报道在</w:t>
            </w:r>
            <w:r>
              <w:rPr>
                <w:rFonts w:hint="eastAsia" w:ascii="方正仿宋简体" w:hAnsi="方正仿宋简体" w:eastAsia="方正仿宋简体" w:cs="方正仿宋简体"/>
                <w:sz w:val="28"/>
                <w:szCs w:val="28"/>
                <w:lang w:val="en-US" w:eastAsia="zh-CN"/>
              </w:rPr>
              <w:t>当地</w:t>
            </w:r>
            <w:r>
              <w:rPr>
                <w:rFonts w:hint="eastAsia" w:ascii="方正仿宋简体" w:hAnsi="方正仿宋简体" w:eastAsia="方正仿宋简体" w:cs="方正仿宋简体"/>
                <w:sz w:val="28"/>
                <w:szCs w:val="28"/>
              </w:rPr>
              <w:t>形成了积极的舆论场</w:t>
            </w:r>
            <w:r>
              <w:rPr>
                <w:rFonts w:hint="eastAsia" w:ascii="方正仿宋简体" w:hAnsi="方正仿宋简体" w:eastAsia="方正仿宋简体" w:cs="方正仿宋简体"/>
                <w:sz w:val="28"/>
                <w:szCs w:val="28"/>
                <w:lang w:eastAsia="zh-CN"/>
              </w:rPr>
              <w:t>，</w:t>
            </w:r>
            <w:r>
              <w:rPr>
                <w:rFonts w:hint="eastAsia" w:ascii="方正仿宋简体" w:hAnsi="方正仿宋简体" w:eastAsia="方正仿宋简体" w:cs="方正仿宋简体"/>
                <w:sz w:val="28"/>
                <w:szCs w:val="28"/>
              </w:rPr>
              <w:t>有力塑造了企业</w:t>
            </w:r>
            <w:r>
              <w:rPr>
                <w:rFonts w:hint="eastAsia" w:ascii="方正仿宋简体" w:hAnsi="方正仿宋简体" w:eastAsia="方正仿宋简体" w:cs="方正仿宋简体"/>
                <w:sz w:val="28"/>
                <w:szCs w:val="28"/>
                <w:lang w:eastAsia="zh-CN"/>
              </w:rPr>
              <w:t>“</w:t>
            </w:r>
            <w:r>
              <w:rPr>
                <w:rFonts w:hint="eastAsia" w:ascii="方正仿宋简体" w:hAnsi="方正仿宋简体" w:eastAsia="方正仿宋简体" w:cs="方正仿宋简体"/>
                <w:sz w:val="28"/>
                <w:szCs w:val="28"/>
              </w:rPr>
              <w:t>创新者</w:t>
            </w:r>
            <w:r>
              <w:rPr>
                <w:rFonts w:hint="eastAsia" w:ascii="方正仿宋简体" w:hAnsi="方正仿宋简体" w:eastAsia="方正仿宋简体" w:cs="方正仿宋简体"/>
                <w:sz w:val="28"/>
                <w:szCs w:val="28"/>
                <w:lang w:eastAsia="zh-CN"/>
              </w:rPr>
              <w:t>”</w:t>
            </w:r>
            <w:r>
              <w:rPr>
                <w:rFonts w:hint="eastAsia" w:ascii="方正仿宋简体" w:hAnsi="方正仿宋简体" w:eastAsia="方正仿宋简体" w:cs="方正仿宋简体"/>
                <w:sz w:val="28"/>
                <w:szCs w:val="28"/>
              </w:rPr>
              <w:t>形象，成功将</w:t>
            </w:r>
            <w:r>
              <w:rPr>
                <w:rFonts w:hint="eastAsia" w:ascii="方正仿宋简体" w:hAnsi="方正仿宋简体" w:eastAsia="方正仿宋简体" w:cs="方正仿宋简体"/>
                <w:sz w:val="28"/>
                <w:szCs w:val="28"/>
                <w:lang w:eastAsia="zh-CN"/>
              </w:rPr>
              <w:t>“</w:t>
            </w:r>
            <w:r>
              <w:rPr>
                <w:rFonts w:hint="eastAsia" w:ascii="方正仿宋简体" w:hAnsi="方正仿宋简体" w:eastAsia="方正仿宋简体" w:cs="方正仿宋简体"/>
                <w:sz w:val="28"/>
                <w:szCs w:val="28"/>
              </w:rPr>
              <w:t>普洱方案</w:t>
            </w:r>
            <w:r>
              <w:rPr>
                <w:rFonts w:hint="eastAsia" w:ascii="方正仿宋简体" w:hAnsi="方正仿宋简体" w:eastAsia="方正仿宋简体" w:cs="方正仿宋简体"/>
                <w:sz w:val="28"/>
                <w:szCs w:val="28"/>
                <w:lang w:eastAsia="zh-CN"/>
              </w:rPr>
              <w:t>”</w:t>
            </w:r>
            <w:r>
              <w:rPr>
                <w:rFonts w:hint="eastAsia" w:ascii="方正仿宋简体" w:hAnsi="方正仿宋简体" w:eastAsia="方正仿宋简体" w:cs="方正仿宋简体"/>
                <w:sz w:val="28"/>
                <w:szCs w:val="28"/>
              </w:rPr>
              <w:t>推向了全国纺织与林业产业界</w:t>
            </w:r>
            <w:r>
              <w:rPr>
                <w:rFonts w:hint="eastAsia" w:ascii="方正仿宋简体" w:hAnsi="方正仿宋简体" w:eastAsia="方正仿宋简体" w:cs="方正仿宋简体"/>
                <w:sz w:val="28"/>
                <w:szCs w:val="28"/>
                <w:lang w:eastAsia="zh-CN"/>
              </w:rPr>
              <w:t>，</w:t>
            </w:r>
            <w:r>
              <w:rPr>
                <w:rFonts w:hint="eastAsia" w:ascii="方正仿宋简体" w:hAnsi="方正仿宋简体" w:eastAsia="方正仿宋简体" w:cs="方正仿宋简体"/>
                <w:sz w:val="28"/>
                <w:szCs w:val="28"/>
                <w:lang w:val="en-US" w:eastAsia="zh-CN"/>
              </w:rPr>
              <w:t>成为</w:t>
            </w:r>
            <w:r>
              <w:rPr>
                <w:rFonts w:hint="eastAsia" w:ascii="方正仿宋简体" w:hAnsi="方正仿宋简体" w:eastAsia="方正仿宋简体" w:cs="方正仿宋简体"/>
                <w:sz w:val="28"/>
                <w:szCs w:val="28"/>
              </w:rPr>
              <w:t>普洱乃践行</w:t>
            </w:r>
            <w:r>
              <w:rPr>
                <w:rFonts w:hint="eastAsia" w:ascii="方正仿宋简体" w:hAnsi="方正仿宋简体" w:eastAsia="方正仿宋简体" w:cs="方正仿宋简体"/>
                <w:sz w:val="28"/>
                <w:szCs w:val="28"/>
                <w:lang w:eastAsia="zh-CN"/>
              </w:rPr>
              <w:t>“</w:t>
            </w:r>
            <w:r>
              <w:rPr>
                <w:rFonts w:hint="eastAsia" w:ascii="方正仿宋简体" w:hAnsi="方正仿宋简体" w:eastAsia="方正仿宋简体" w:cs="方正仿宋简体"/>
                <w:sz w:val="28"/>
                <w:szCs w:val="28"/>
              </w:rPr>
              <w:t>新质生产力</w:t>
            </w:r>
            <w:r>
              <w:rPr>
                <w:rFonts w:hint="eastAsia" w:ascii="方正仿宋简体" w:hAnsi="方正仿宋简体" w:eastAsia="方正仿宋简体" w:cs="方正仿宋简体"/>
                <w:sz w:val="28"/>
                <w:szCs w:val="28"/>
                <w:lang w:eastAsia="zh-CN"/>
              </w:rPr>
              <w:t>”</w:t>
            </w:r>
            <w:r>
              <w:rPr>
                <w:rFonts w:hint="eastAsia" w:ascii="方正仿宋简体" w:hAnsi="方正仿宋简体" w:eastAsia="方正仿宋简体" w:cs="方正仿宋简体"/>
                <w:sz w:val="28"/>
                <w:szCs w:val="28"/>
              </w:rPr>
              <w:t>、推动传统林业转型升级的生动</w:t>
            </w:r>
            <w:r>
              <w:rPr>
                <w:rFonts w:hint="eastAsia" w:ascii="方正仿宋简体" w:hAnsi="方正仿宋简体" w:eastAsia="方正仿宋简体" w:cs="方正仿宋简体"/>
                <w:sz w:val="28"/>
                <w:szCs w:val="28"/>
                <w:lang w:val="en-US" w:eastAsia="zh-CN"/>
              </w:rPr>
              <w:t>案例</w:t>
            </w:r>
            <w:r>
              <w:rPr>
                <w:rFonts w:hint="eastAsia" w:ascii="方正仿宋简体" w:hAnsi="方正仿宋简体" w:eastAsia="方正仿宋简体" w:cs="方正仿宋简体"/>
                <w:sz w:val="28"/>
                <w:szCs w:val="28"/>
              </w:rPr>
              <w:t>。</w:t>
            </w:r>
          </w:p>
          <w:p w14:paraId="24A25CE2">
            <w:pPr>
              <w:adjustRightInd w:val="0"/>
              <w:snapToGrid w:val="0"/>
              <w:spacing w:line="240" w:lineRule="auto"/>
              <w:ind w:firstLine="560" w:firstLineChars="200"/>
              <w:contextualSpacing/>
              <w:rPr>
                <w:rFonts w:hint="eastAsia"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报道中</w:t>
            </w:r>
            <w:r>
              <w:rPr>
                <w:rFonts w:hint="eastAsia" w:ascii="方正仿宋简体" w:hAnsi="方正仿宋简体" w:eastAsia="方正仿宋简体" w:cs="方正仿宋简体"/>
                <w:sz w:val="28"/>
                <w:szCs w:val="28"/>
                <w:lang w:eastAsia="zh-CN"/>
              </w:rPr>
              <w:t>“</w:t>
            </w:r>
            <w:r>
              <w:rPr>
                <w:rFonts w:hint="eastAsia" w:ascii="方正仿宋简体" w:hAnsi="方正仿宋简体" w:eastAsia="方正仿宋简体" w:cs="方正仿宋简体"/>
                <w:sz w:val="28"/>
                <w:szCs w:val="28"/>
              </w:rPr>
              <w:t>林浆纸纺</w:t>
            </w:r>
            <w:r>
              <w:rPr>
                <w:rFonts w:hint="eastAsia" w:ascii="方正仿宋简体" w:hAnsi="方正仿宋简体" w:eastAsia="方正仿宋简体" w:cs="方正仿宋简体"/>
                <w:sz w:val="28"/>
                <w:szCs w:val="28"/>
                <w:lang w:eastAsia="zh-CN"/>
              </w:rPr>
              <w:t>”</w:t>
            </w:r>
            <w:r>
              <w:rPr>
                <w:rFonts w:hint="eastAsia" w:ascii="方正仿宋简体" w:hAnsi="方正仿宋简体" w:eastAsia="方正仿宋简体" w:cs="方正仿宋简体"/>
                <w:sz w:val="28"/>
                <w:szCs w:val="28"/>
              </w:rPr>
              <w:t>融合升级的路径，切实推动了商业合作</w:t>
            </w:r>
            <w:r>
              <w:rPr>
                <w:rFonts w:hint="eastAsia" w:ascii="方正仿宋简体" w:hAnsi="方正仿宋简体" w:eastAsia="方正仿宋简体" w:cs="方正仿宋简体"/>
                <w:sz w:val="28"/>
                <w:szCs w:val="28"/>
                <w:lang w:eastAsia="zh-CN"/>
              </w:rPr>
              <w:t>，</w:t>
            </w:r>
            <w:r>
              <w:rPr>
                <w:rFonts w:hint="eastAsia" w:ascii="方正仿宋简体" w:hAnsi="方正仿宋简体" w:eastAsia="方正仿宋简体" w:cs="方正仿宋简体"/>
                <w:sz w:val="28"/>
                <w:szCs w:val="28"/>
              </w:rPr>
              <w:t>也为国内同类资源型地区提供了可借鉴的发展思路。这不仅增强了社会对本土制造业的信心，也促使更多企业和科研机构关注林业资源的精深加工与高附加值转化，为区域经济高质量发展注入新动能。</w:t>
            </w:r>
          </w:p>
          <w:p w14:paraId="6257662F">
            <w:pPr>
              <w:adjustRightInd w:val="0"/>
              <w:snapToGrid w:val="0"/>
              <w:spacing w:line="260" w:lineRule="exact"/>
              <w:contextualSpacing/>
              <w:rPr>
                <w:rFonts w:ascii="Times New Roman" w:hAnsi="Times New Roman" w:eastAsia="仿宋"/>
                <w:sz w:val="18"/>
                <w:szCs w:val="18"/>
              </w:rPr>
            </w:pPr>
          </w:p>
        </w:tc>
      </w:tr>
      <w:tr w14:paraId="2C329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3" w:hRule="exact"/>
        </w:trPr>
        <w:tc>
          <w:tcPr>
            <w:tcW w:w="1556" w:type="dxa"/>
            <w:gridSpan w:val="2"/>
            <w:vMerge w:val="restart"/>
            <w:tcBorders>
              <w:top w:val="single" w:color="auto" w:sz="4" w:space="0"/>
              <w:left w:val="single" w:color="auto" w:sz="4" w:space="0"/>
              <w:right w:val="single" w:color="auto" w:sz="4" w:space="0"/>
            </w:tcBorders>
            <w:vAlign w:val="center"/>
          </w:tcPr>
          <w:p w14:paraId="76D28170">
            <w:pPr>
              <w:adjustRightInd w:val="0"/>
              <w:snapToGrid w:val="0"/>
              <w:spacing w:line="360" w:lineRule="exact"/>
              <w:contextualSpacing/>
              <w:jc w:val="center"/>
              <w:rPr>
                <w:rFonts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传</w:t>
            </w:r>
          </w:p>
          <w:p w14:paraId="0A8B94EE">
            <w:pPr>
              <w:adjustRightInd w:val="0"/>
              <w:snapToGrid w:val="0"/>
              <w:spacing w:line="360" w:lineRule="exact"/>
              <w:contextualSpacing/>
              <w:jc w:val="center"/>
              <w:rPr>
                <w:rFonts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播</w:t>
            </w:r>
          </w:p>
          <w:p w14:paraId="5C6B41CD">
            <w:pPr>
              <w:adjustRightInd w:val="0"/>
              <w:snapToGrid w:val="0"/>
              <w:spacing w:line="360" w:lineRule="exact"/>
              <w:contextualSpacing/>
              <w:jc w:val="center"/>
              <w:rPr>
                <w:rFonts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数</w:t>
            </w:r>
          </w:p>
          <w:p w14:paraId="1F9AAA62">
            <w:pPr>
              <w:adjustRightInd w:val="0"/>
              <w:snapToGrid w:val="0"/>
              <w:spacing w:line="360" w:lineRule="exact"/>
              <w:contextualSpacing/>
              <w:jc w:val="center"/>
              <w:rPr>
                <w:rFonts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据</w:t>
            </w:r>
          </w:p>
        </w:tc>
        <w:tc>
          <w:tcPr>
            <w:tcW w:w="1563" w:type="dxa"/>
            <w:gridSpan w:val="2"/>
            <w:vMerge w:val="restart"/>
            <w:tcBorders>
              <w:top w:val="single" w:color="auto" w:sz="4" w:space="0"/>
              <w:left w:val="single" w:color="auto" w:sz="4" w:space="0"/>
              <w:right w:val="single" w:color="auto" w:sz="4" w:space="0"/>
            </w:tcBorders>
            <w:vAlign w:val="center"/>
          </w:tcPr>
          <w:p w14:paraId="4DEEF888">
            <w:pPr>
              <w:adjustRightInd w:val="0"/>
              <w:snapToGrid w:val="0"/>
              <w:spacing w:line="360" w:lineRule="exact"/>
              <w:contextualSpacing/>
              <w:jc w:val="center"/>
              <w:rPr>
                <w:rFonts w:ascii="华文中宋" w:hAnsi="华文中宋" w:eastAsia="华文中宋"/>
              </w:rPr>
            </w:pPr>
            <w:r>
              <w:rPr>
                <w:rFonts w:ascii="华文中宋" w:hAnsi="华文中宋" w:eastAsia="华文中宋"/>
              </w:rPr>
              <w:t>新媒体</w:t>
            </w:r>
            <w:r>
              <w:rPr>
                <w:rFonts w:hint="eastAsia" w:ascii="华文中宋" w:hAnsi="华文中宋" w:eastAsia="华文中宋"/>
              </w:rPr>
              <w:t>传播</w:t>
            </w:r>
          </w:p>
          <w:p w14:paraId="705C4CA7">
            <w:pPr>
              <w:adjustRightInd w:val="0"/>
              <w:snapToGrid w:val="0"/>
              <w:spacing w:line="360" w:lineRule="exact"/>
              <w:contextualSpacing/>
              <w:jc w:val="center"/>
              <w:rPr>
                <w:rFonts w:ascii="华文中宋" w:hAnsi="华文中宋" w:eastAsia="华文中宋"/>
              </w:rPr>
            </w:pPr>
            <w:r>
              <w:rPr>
                <w:rFonts w:ascii="华文中宋" w:hAnsi="华文中宋" w:eastAsia="华文中宋"/>
              </w:rPr>
              <w:t>平台网址</w:t>
            </w:r>
          </w:p>
        </w:tc>
        <w:tc>
          <w:tcPr>
            <w:tcW w:w="709" w:type="dxa"/>
            <w:tcBorders>
              <w:top w:val="single" w:color="auto" w:sz="4" w:space="0"/>
              <w:left w:val="single" w:color="auto" w:sz="4" w:space="0"/>
              <w:bottom w:val="single" w:color="auto" w:sz="4" w:space="0"/>
              <w:right w:val="single" w:color="auto" w:sz="4" w:space="0"/>
            </w:tcBorders>
            <w:vAlign w:val="center"/>
          </w:tcPr>
          <w:p w14:paraId="221FADDA">
            <w:pPr>
              <w:adjustRightInd w:val="0"/>
              <w:snapToGrid w:val="0"/>
              <w:spacing w:line="260" w:lineRule="exact"/>
              <w:contextualSpacing/>
              <w:jc w:val="center"/>
              <w:rPr>
                <w:rFonts w:ascii="Times New Roman" w:hAnsi="Times New Roman" w:eastAsia="方正黑体简体"/>
              </w:rPr>
            </w:pPr>
            <w:r>
              <w:rPr>
                <w:rFonts w:ascii="Times New Roman" w:hAnsi="Times New Roman" w:eastAsia="方正黑体简体"/>
              </w:rPr>
              <w:t>1</w:t>
            </w:r>
          </w:p>
        </w:tc>
        <w:tc>
          <w:tcPr>
            <w:tcW w:w="6381" w:type="dxa"/>
            <w:gridSpan w:val="10"/>
            <w:tcBorders>
              <w:top w:val="single" w:color="auto" w:sz="4" w:space="0"/>
              <w:left w:val="single" w:color="auto" w:sz="4" w:space="0"/>
              <w:bottom w:val="single" w:color="auto" w:sz="4" w:space="0"/>
              <w:right w:val="single" w:color="auto" w:sz="4" w:space="0"/>
            </w:tcBorders>
          </w:tcPr>
          <w:p w14:paraId="16A0CFD2">
            <w:pPr>
              <w:adjustRightInd w:val="0"/>
              <w:snapToGrid w:val="0"/>
              <w:spacing w:line="260" w:lineRule="exact"/>
              <w:contextualSpacing/>
              <w:rPr>
                <w:rFonts w:ascii="Times New Roman" w:hAnsi="Times New Roman" w:eastAsia="方正仿宋简体"/>
                <w:sz w:val="18"/>
                <w:szCs w:val="18"/>
              </w:rPr>
            </w:pPr>
            <w:r>
              <w:rPr>
                <w:rFonts w:hint="eastAsia" w:ascii="Times New Roman" w:hAnsi="Times New Roman" w:eastAsia="方正仿宋简体"/>
                <w:sz w:val="18"/>
                <w:szCs w:val="18"/>
              </w:rPr>
              <w:t>https://mp.weixin.qq.com/s/ucbztVW_QqqRnRX3j0jyMA</w:t>
            </w:r>
          </w:p>
        </w:tc>
      </w:tr>
      <w:tr w14:paraId="2ACF7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7" w:hRule="exact"/>
        </w:trPr>
        <w:tc>
          <w:tcPr>
            <w:tcW w:w="1556" w:type="dxa"/>
            <w:gridSpan w:val="2"/>
            <w:vMerge w:val="continue"/>
            <w:tcBorders>
              <w:left w:val="single" w:color="auto" w:sz="4" w:space="0"/>
              <w:right w:val="single" w:color="auto" w:sz="4" w:space="0"/>
            </w:tcBorders>
            <w:vAlign w:val="center"/>
          </w:tcPr>
          <w:p w14:paraId="403E296C">
            <w:pPr>
              <w:adjustRightInd w:val="0"/>
              <w:snapToGrid w:val="0"/>
              <w:spacing w:line="360" w:lineRule="exact"/>
              <w:contextualSpacing/>
              <w:jc w:val="center"/>
              <w:rPr>
                <w:rFonts w:ascii="方正黑体简体" w:hAnsi="方正黑体简体" w:eastAsia="方正黑体简体" w:cs="方正黑体简体"/>
                <w:sz w:val="28"/>
                <w:szCs w:val="28"/>
              </w:rPr>
            </w:pPr>
          </w:p>
        </w:tc>
        <w:tc>
          <w:tcPr>
            <w:tcW w:w="1563" w:type="dxa"/>
            <w:gridSpan w:val="2"/>
            <w:vMerge w:val="continue"/>
            <w:tcBorders>
              <w:left w:val="single" w:color="auto" w:sz="4" w:space="0"/>
              <w:right w:val="single" w:color="auto" w:sz="4" w:space="0"/>
            </w:tcBorders>
          </w:tcPr>
          <w:p w14:paraId="6B54DC3E">
            <w:pPr>
              <w:adjustRightInd w:val="0"/>
              <w:snapToGrid w:val="0"/>
              <w:spacing w:line="360" w:lineRule="exact"/>
              <w:contextualSpacing/>
              <w:jc w:val="center"/>
              <w:rPr>
                <w:rFonts w:ascii="Times New Roman" w:hAnsi="Times New Roman" w:eastAsia="方正黑体简体"/>
              </w:rPr>
            </w:pPr>
          </w:p>
        </w:tc>
        <w:tc>
          <w:tcPr>
            <w:tcW w:w="709" w:type="dxa"/>
            <w:tcBorders>
              <w:top w:val="single" w:color="auto" w:sz="4" w:space="0"/>
              <w:left w:val="single" w:color="auto" w:sz="4" w:space="0"/>
              <w:bottom w:val="single" w:color="auto" w:sz="4" w:space="0"/>
              <w:right w:val="single" w:color="auto" w:sz="4" w:space="0"/>
            </w:tcBorders>
            <w:vAlign w:val="center"/>
          </w:tcPr>
          <w:p w14:paraId="612D6C18">
            <w:pPr>
              <w:adjustRightInd w:val="0"/>
              <w:snapToGrid w:val="0"/>
              <w:spacing w:line="260" w:lineRule="exact"/>
              <w:contextualSpacing/>
              <w:jc w:val="center"/>
              <w:rPr>
                <w:rFonts w:ascii="Times New Roman" w:hAnsi="Times New Roman" w:eastAsia="方正黑体简体"/>
              </w:rPr>
            </w:pPr>
            <w:r>
              <w:rPr>
                <w:rFonts w:ascii="Times New Roman" w:hAnsi="Times New Roman" w:eastAsia="方正黑体简体"/>
              </w:rPr>
              <w:t>2</w:t>
            </w:r>
          </w:p>
        </w:tc>
        <w:tc>
          <w:tcPr>
            <w:tcW w:w="6381" w:type="dxa"/>
            <w:gridSpan w:val="10"/>
            <w:tcBorders>
              <w:top w:val="single" w:color="auto" w:sz="4" w:space="0"/>
              <w:left w:val="single" w:color="auto" w:sz="4" w:space="0"/>
              <w:bottom w:val="single" w:color="auto" w:sz="4" w:space="0"/>
              <w:right w:val="single" w:color="auto" w:sz="4" w:space="0"/>
            </w:tcBorders>
          </w:tcPr>
          <w:p w14:paraId="5DED8863">
            <w:pPr>
              <w:adjustRightInd w:val="0"/>
              <w:snapToGrid w:val="0"/>
              <w:spacing w:line="260" w:lineRule="exact"/>
              <w:contextualSpacing/>
              <w:rPr>
                <w:rFonts w:ascii="Times New Roman" w:hAnsi="Times New Roman" w:eastAsia="仿宋"/>
                <w:sz w:val="18"/>
                <w:szCs w:val="18"/>
              </w:rPr>
            </w:pPr>
          </w:p>
        </w:tc>
      </w:tr>
      <w:tr w14:paraId="24EAA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exact"/>
        </w:trPr>
        <w:tc>
          <w:tcPr>
            <w:tcW w:w="1556" w:type="dxa"/>
            <w:gridSpan w:val="2"/>
            <w:vMerge w:val="continue"/>
            <w:tcBorders>
              <w:left w:val="single" w:color="auto" w:sz="4" w:space="0"/>
              <w:right w:val="single" w:color="auto" w:sz="4" w:space="0"/>
            </w:tcBorders>
            <w:vAlign w:val="center"/>
          </w:tcPr>
          <w:p w14:paraId="670DB81E">
            <w:pPr>
              <w:adjustRightInd w:val="0"/>
              <w:snapToGrid w:val="0"/>
              <w:spacing w:line="360" w:lineRule="exact"/>
              <w:contextualSpacing/>
              <w:jc w:val="center"/>
              <w:rPr>
                <w:rFonts w:ascii="方正黑体简体" w:hAnsi="方正黑体简体" w:eastAsia="方正黑体简体" w:cs="方正黑体简体"/>
                <w:sz w:val="28"/>
                <w:szCs w:val="28"/>
              </w:rPr>
            </w:pPr>
          </w:p>
        </w:tc>
        <w:tc>
          <w:tcPr>
            <w:tcW w:w="1563" w:type="dxa"/>
            <w:gridSpan w:val="2"/>
            <w:vMerge w:val="continue"/>
            <w:tcBorders>
              <w:left w:val="single" w:color="auto" w:sz="4" w:space="0"/>
              <w:right w:val="single" w:color="auto" w:sz="4" w:space="0"/>
            </w:tcBorders>
          </w:tcPr>
          <w:p w14:paraId="6294781B">
            <w:pPr>
              <w:adjustRightInd w:val="0"/>
              <w:snapToGrid w:val="0"/>
              <w:spacing w:line="360" w:lineRule="exact"/>
              <w:contextualSpacing/>
              <w:jc w:val="center"/>
              <w:rPr>
                <w:rFonts w:ascii="Times New Roman" w:hAnsi="Times New Roman" w:eastAsia="方正黑体简体"/>
              </w:rPr>
            </w:pPr>
          </w:p>
        </w:tc>
        <w:tc>
          <w:tcPr>
            <w:tcW w:w="709" w:type="dxa"/>
            <w:tcBorders>
              <w:top w:val="single" w:color="auto" w:sz="4" w:space="0"/>
              <w:left w:val="single" w:color="auto" w:sz="4" w:space="0"/>
              <w:bottom w:val="single" w:color="auto" w:sz="4" w:space="0"/>
              <w:right w:val="single" w:color="auto" w:sz="4" w:space="0"/>
            </w:tcBorders>
            <w:vAlign w:val="center"/>
          </w:tcPr>
          <w:p w14:paraId="45BA6D4A">
            <w:pPr>
              <w:adjustRightInd w:val="0"/>
              <w:snapToGrid w:val="0"/>
              <w:spacing w:line="260" w:lineRule="exact"/>
              <w:contextualSpacing/>
              <w:jc w:val="center"/>
              <w:rPr>
                <w:rFonts w:ascii="Times New Roman" w:hAnsi="Times New Roman" w:eastAsia="方正黑体简体"/>
              </w:rPr>
            </w:pPr>
            <w:r>
              <w:rPr>
                <w:rFonts w:ascii="Times New Roman" w:hAnsi="Times New Roman" w:eastAsia="方正黑体简体"/>
              </w:rPr>
              <w:t>3</w:t>
            </w:r>
          </w:p>
        </w:tc>
        <w:tc>
          <w:tcPr>
            <w:tcW w:w="6381" w:type="dxa"/>
            <w:gridSpan w:val="10"/>
            <w:tcBorders>
              <w:top w:val="single" w:color="auto" w:sz="4" w:space="0"/>
              <w:left w:val="single" w:color="auto" w:sz="4" w:space="0"/>
              <w:bottom w:val="single" w:color="auto" w:sz="4" w:space="0"/>
              <w:right w:val="single" w:color="auto" w:sz="4" w:space="0"/>
            </w:tcBorders>
          </w:tcPr>
          <w:p w14:paraId="7989D7BB">
            <w:pPr>
              <w:adjustRightInd w:val="0"/>
              <w:snapToGrid w:val="0"/>
              <w:spacing w:line="260" w:lineRule="exact"/>
              <w:contextualSpacing/>
              <w:rPr>
                <w:rFonts w:ascii="Times New Roman" w:hAnsi="Times New Roman" w:eastAsia="仿宋"/>
                <w:sz w:val="32"/>
                <w:szCs w:val="21"/>
              </w:rPr>
            </w:pPr>
          </w:p>
        </w:tc>
      </w:tr>
      <w:tr w14:paraId="3571C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4" w:hRule="exact"/>
        </w:trPr>
        <w:tc>
          <w:tcPr>
            <w:tcW w:w="1556" w:type="dxa"/>
            <w:gridSpan w:val="2"/>
            <w:vMerge w:val="continue"/>
            <w:tcBorders>
              <w:left w:val="single" w:color="auto" w:sz="4" w:space="0"/>
              <w:bottom w:val="single" w:color="auto" w:sz="4" w:space="0"/>
              <w:right w:val="single" w:color="auto" w:sz="4" w:space="0"/>
            </w:tcBorders>
            <w:vAlign w:val="center"/>
          </w:tcPr>
          <w:p w14:paraId="18676CDF">
            <w:pPr>
              <w:adjustRightInd w:val="0"/>
              <w:snapToGrid w:val="0"/>
              <w:spacing w:line="360" w:lineRule="exact"/>
              <w:contextualSpacing/>
              <w:jc w:val="center"/>
              <w:rPr>
                <w:rFonts w:ascii="方正黑体简体" w:hAnsi="方正黑体简体" w:eastAsia="方正黑体简体" w:cs="方正黑体简体"/>
                <w:sz w:val="28"/>
                <w:szCs w:val="28"/>
              </w:rPr>
            </w:pPr>
          </w:p>
        </w:tc>
        <w:tc>
          <w:tcPr>
            <w:tcW w:w="1563" w:type="dxa"/>
            <w:gridSpan w:val="2"/>
            <w:tcBorders>
              <w:left w:val="single" w:color="auto" w:sz="4" w:space="0"/>
              <w:bottom w:val="single" w:color="auto" w:sz="4" w:space="0"/>
              <w:right w:val="single" w:color="auto" w:sz="4" w:space="0"/>
            </w:tcBorders>
            <w:vAlign w:val="center"/>
          </w:tcPr>
          <w:p w14:paraId="4D3ABE71">
            <w:pPr>
              <w:adjustRightInd w:val="0"/>
              <w:snapToGrid w:val="0"/>
              <w:spacing w:line="360" w:lineRule="exact"/>
              <w:contextualSpacing/>
              <w:jc w:val="center"/>
              <w:rPr>
                <w:rFonts w:ascii="华文中宋" w:hAnsi="华文中宋" w:eastAsia="华文中宋"/>
              </w:rPr>
            </w:pPr>
            <w:r>
              <w:rPr>
                <w:rFonts w:ascii="华文中宋" w:hAnsi="华文中宋" w:eastAsia="华文中宋"/>
              </w:rPr>
              <w:t>阅读量（浏览量、点击量）</w:t>
            </w:r>
          </w:p>
        </w:tc>
        <w:tc>
          <w:tcPr>
            <w:tcW w:w="1276" w:type="dxa"/>
            <w:gridSpan w:val="3"/>
            <w:tcBorders>
              <w:top w:val="single" w:color="auto" w:sz="4" w:space="0"/>
              <w:left w:val="single" w:color="auto" w:sz="4" w:space="0"/>
              <w:bottom w:val="single" w:color="auto" w:sz="4" w:space="0"/>
              <w:right w:val="single" w:color="auto" w:sz="4" w:space="0"/>
            </w:tcBorders>
            <w:vAlign w:val="center"/>
          </w:tcPr>
          <w:p w14:paraId="37DC66E6">
            <w:pPr>
              <w:adjustRightInd w:val="0"/>
              <w:snapToGrid w:val="0"/>
              <w:spacing w:line="260" w:lineRule="exact"/>
              <w:contextualSpacing/>
              <w:jc w:val="center"/>
              <w:rPr>
                <w:rFonts w:hint="default" w:ascii="Times New Roman" w:hAnsi="Times New Roman" w:eastAsia="仿宋"/>
                <w:sz w:val="18"/>
                <w:szCs w:val="18"/>
                <w:lang w:val="en-US" w:eastAsia="zh-CN"/>
              </w:rPr>
            </w:pPr>
            <w:r>
              <w:rPr>
                <w:rFonts w:hint="eastAsia" w:ascii="Times New Roman" w:hAnsi="Times New Roman" w:eastAsia="仿宋"/>
                <w:sz w:val="18"/>
                <w:szCs w:val="18"/>
                <w:lang w:val="en-US" w:eastAsia="zh-CN"/>
              </w:rPr>
              <w:t>4177</w:t>
            </w:r>
          </w:p>
        </w:tc>
        <w:tc>
          <w:tcPr>
            <w:tcW w:w="1308" w:type="dxa"/>
            <w:gridSpan w:val="2"/>
            <w:tcBorders>
              <w:top w:val="single" w:color="auto" w:sz="4" w:space="0"/>
              <w:left w:val="single" w:color="auto" w:sz="4" w:space="0"/>
              <w:bottom w:val="single" w:color="auto" w:sz="4" w:space="0"/>
              <w:right w:val="single" w:color="auto" w:sz="4" w:space="0"/>
            </w:tcBorders>
            <w:vAlign w:val="center"/>
          </w:tcPr>
          <w:p w14:paraId="4B9B1920">
            <w:pPr>
              <w:adjustRightInd w:val="0"/>
              <w:snapToGrid w:val="0"/>
              <w:spacing w:line="360" w:lineRule="exact"/>
              <w:contextualSpacing/>
              <w:jc w:val="center"/>
              <w:rPr>
                <w:rFonts w:ascii="华文中宋" w:hAnsi="华文中宋" w:eastAsia="华文中宋"/>
              </w:rPr>
            </w:pPr>
            <w:r>
              <w:rPr>
                <w:rFonts w:ascii="华文中宋" w:hAnsi="华文中宋" w:eastAsia="华文中宋"/>
              </w:rPr>
              <w:t>转载量</w:t>
            </w:r>
          </w:p>
        </w:tc>
        <w:tc>
          <w:tcPr>
            <w:tcW w:w="1490" w:type="dxa"/>
            <w:gridSpan w:val="2"/>
            <w:tcBorders>
              <w:top w:val="single" w:color="auto" w:sz="4" w:space="0"/>
              <w:left w:val="single" w:color="auto" w:sz="4" w:space="0"/>
              <w:bottom w:val="single" w:color="auto" w:sz="4" w:space="0"/>
              <w:right w:val="single" w:color="auto" w:sz="4" w:space="0"/>
            </w:tcBorders>
            <w:vAlign w:val="center"/>
          </w:tcPr>
          <w:p w14:paraId="77A38400">
            <w:pPr>
              <w:adjustRightInd w:val="0"/>
              <w:snapToGrid w:val="0"/>
              <w:spacing w:line="260" w:lineRule="exact"/>
              <w:contextualSpacing/>
              <w:jc w:val="center"/>
              <w:rPr>
                <w:rFonts w:hint="default" w:ascii="Times New Roman" w:hAnsi="Times New Roman" w:eastAsia="仿宋"/>
                <w:sz w:val="32"/>
                <w:szCs w:val="21"/>
                <w:lang w:val="en-US" w:eastAsia="zh-CN"/>
              </w:rPr>
            </w:pPr>
          </w:p>
        </w:tc>
        <w:tc>
          <w:tcPr>
            <w:tcW w:w="1407" w:type="dxa"/>
            <w:gridSpan w:val="3"/>
            <w:tcBorders>
              <w:top w:val="single" w:color="auto" w:sz="4" w:space="0"/>
              <w:left w:val="single" w:color="auto" w:sz="4" w:space="0"/>
              <w:bottom w:val="single" w:color="auto" w:sz="4" w:space="0"/>
              <w:right w:val="single" w:color="auto" w:sz="4" w:space="0"/>
            </w:tcBorders>
            <w:vAlign w:val="center"/>
          </w:tcPr>
          <w:p w14:paraId="6716D060">
            <w:pPr>
              <w:adjustRightInd w:val="0"/>
              <w:snapToGrid w:val="0"/>
              <w:spacing w:line="360" w:lineRule="exact"/>
              <w:contextualSpacing/>
              <w:jc w:val="center"/>
              <w:rPr>
                <w:rFonts w:ascii="华文中宋" w:hAnsi="华文中宋" w:eastAsia="华文中宋"/>
              </w:rPr>
            </w:pPr>
            <w:r>
              <w:rPr>
                <w:rFonts w:ascii="华文中宋" w:hAnsi="华文中宋" w:eastAsia="华文中宋"/>
              </w:rPr>
              <w:t>互动量</w:t>
            </w:r>
          </w:p>
        </w:tc>
        <w:tc>
          <w:tcPr>
            <w:tcW w:w="1609" w:type="dxa"/>
            <w:tcBorders>
              <w:top w:val="single" w:color="auto" w:sz="4" w:space="0"/>
              <w:left w:val="single" w:color="auto" w:sz="4" w:space="0"/>
              <w:bottom w:val="single" w:color="auto" w:sz="4" w:space="0"/>
              <w:right w:val="single" w:color="auto" w:sz="4" w:space="0"/>
            </w:tcBorders>
            <w:vAlign w:val="center"/>
          </w:tcPr>
          <w:p w14:paraId="749DE5F7">
            <w:pPr>
              <w:adjustRightInd w:val="0"/>
              <w:snapToGrid w:val="0"/>
              <w:spacing w:line="260" w:lineRule="exact"/>
              <w:contextualSpacing/>
              <w:jc w:val="center"/>
              <w:rPr>
                <w:rFonts w:ascii="Times New Roman" w:hAnsi="Times New Roman" w:eastAsia="仿宋"/>
                <w:sz w:val="18"/>
                <w:szCs w:val="18"/>
              </w:rPr>
            </w:pPr>
          </w:p>
        </w:tc>
      </w:tr>
      <w:tr w14:paraId="26BEC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12" w:hRule="exact"/>
        </w:trPr>
        <w:tc>
          <w:tcPr>
            <w:tcW w:w="1556" w:type="dxa"/>
            <w:gridSpan w:val="2"/>
            <w:tcBorders>
              <w:top w:val="single" w:color="auto" w:sz="4" w:space="0"/>
              <w:left w:val="single" w:color="auto" w:sz="4" w:space="0"/>
              <w:bottom w:val="single" w:color="auto" w:sz="4" w:space="0"/>
              <w:right w:val="single" w:color="auto" w:sz="4" w:space="0"/>
            </w:tcBorders>
            <w:vAlign w:val="center"/>
          </w:tcPr>
          <w:p w14:paraId="4DB1F809">
            <w:pPr>
              <w:adjustRightInd w:val="0"/>
              <w:snapToGrid w:val="0"/>
              <w:spacing w:line="360" w:lineRule="exact"/>
              <w:contextualSpacing/>
              <w:jc w:val="center"/>
              <w:rPr>
                <w:rFonts w:ascii="方正黑体简体" w:hAnsi="方正黑体简体" w:eastAsia="方正黑体简体" w:cs="方正黑体简体"/>
                <w:sz w:val="28"/>
                <w:szCs w:val="28"/>
              </w:rPr>
            </w:pPr>
            <w:bookmarkStart w:id="0" w:name="OLE_LINK1"/>
            <w:r>
              <w:rPr>
                <w:rFonts w:hint="eastAsia" w:ascii="方正黑体简体" w:hAnsi="方正黑体简体" w:eastAsia="方正黑体简体" w:cs="方正黑体简体"/>
                <w:sz w:val="28"/>
                <w:szCs w:val="28"/>
              </w:rPr>
              <w:t>推</w:t>
            </w:r>
          </w:p>
          <w:p w14:paraId="6BCD8216">
            <w:pPr>
              <w:adjustRightInd w:val="0"/>
              <w:snapToGrid w:val="0"/>
              <w:spacing w:line="360" w:lineRule="exact"/>
              <w:contextualSpacing/>
              <w:jc w:val="center"/>
              <w:rPr>
                <w:rFonts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荐</w:t>
            </w:r>
          </w:p>
          <w:p w14:paraId="1894757C">
            <w:pPr>
              <w:adjustRightInd w:val="0"/>
              <w:snapToGrid w:val="0"/>
              <w:spacing w:line="360" w:lineRule="exact"/>
              <w:contextualSpacing/>
              <w:jc w:val="center"/>
              <w:rPr>
                <w:rFonts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理</w:t>
            </w:r>
          </w:p>
          <w:p w14:paraId="1055BB14">
            <w:pPr>
              <w:adjustRightInd w:val="0"/>
              <w:snapToGrid w:val="0"/>
              <w:spacing w:line="360" w:lineRule="exact"/>
              <w:contextualSpacing/>
              <w:jc w:val="center"/>
              <w:rPr>
                <w:rFonts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由</w:t>
            </w:r>
            <w:bookmarkEnd w:id="0"/>
          </w:p>
        </w:tc>
        <w:tc>
          <w:tcPr>
            <w:tcW w:w="8653" w:type="dxa"/>
            <w:gridSpan w:val="13"/>
            <w:tcBorders>
              <w:top w:val="single" w:color="auto" w:sz="4" w:space="0"/>
              <w:left w:val="single" w:color="auto" w:sz="4" w:space="0"/>
              <w:bottom w:val="single" w:color="auto" w:sz="4" w:space="0"/>
              <w:right w:val="single" w:color="auto" w:sz="4" w:space="0"/>
            </w:tcBorders>
          </w:tcPr>
          <w:p w14:paraId="5F53D7AA">
            <w:pPr>
              <w:adjustRightInd w:val="0"/>
              <w:snapToGrid w:val="0"/>
              <w:spacing w:line="260" w:lineRule="exact"/>
              <w:contextualSpacing/>
              <w:rPr>
                <w:rFonts w:ascii="Times New Roman" w:hAnsi="Times New Roman" w:eastAsia="方正仿宋简体"/>
                <w:sz w:val="22"/>
                <w:szCs w:val="20"/>
              </w:rPr>
            </w:pPr>
          </w:p>
          <w:p w14:paraId="2821D2DE">
            <w:pPr>
              <w:adjustRightInd w:val="0"/>
              <w:snapToGrid w:val="0"/>
              <w:spacing w:line="240" w:lineRule="auto"/>
              <w:ind w:firstLine="560" w:firstLineChars="200"/>
              <w:contextualSpacing/>
              <w:rPr>
                <w:rFonts w:hint="default" w:ascii="方正仿宋简体" w:hAnsi="方正仿宋简体" w:eastAsia="方正仿宋简体" w:cs="方正仿宋简体"/>
                <w:sz w:val="28"/>
                <w:szCs w:val="28"/>
                <w:lang w:val="en-US" w:eastAsia="zh-CN"/>
              </w:rPr>
            </w:pPr>
            <w:r>
              <w:rPr>
                <w:rFonts w:hint="eastAsia" w:ascii="方正仿宋简体" w:hAnsi="方正仿宋简体" w:eastAsia="方正仿宋简体" w:cs="方正仿宋简体"/>
                <w:sz w:val="28"/>
                <w:szCs w:val="28"/>
              </w:rPr>
              <w:t>报道在</w:t>
            </w:r>
            <w:r>
              <w:rPr>
                <w:rFonts w:hint="eastAsia" w:ascii="方正仿宋简体" w:hAnsi="方正仿宋简体" w:eastAsia="方正仿宋简体" w:cs="方正仿宋简体"/>
                <w:sz w:val="28"/>
                <w:szCs w:val="28"/>
                <w:lang w:val="en-US" w:eastAsia="zh-CN"/>
              </w:rPr>
              <w:t>当地</w:t>
            </w:r>
            <w:r>
              <w:rPr>
                <w:rFonts w:hint="eastAsia" w:ascii="方正仿宋简体" w:hAnsi="方正仿宋简体" w:eastAsia="方正仿宋简体" w:cs="方正仿宋简体"/>
                <w:sz w:val="28"/>
                <w:szCs w:val="28"/>
              </w:rPr>
              <w:t>形成了积极的舆论场</w:t>
            </w:r>
            <w:r>
              <w:rPr>
                <w:rFonts w:hint="eastAsia" w:ascii="方正仿宋简体" w:hAnsi="方正仿宋简体" w:eastAsia="方正仿宋简体" w:cs="方正仿宋简体"/>
                <w:sz w:val="28"/>
                <w:szCs w:val="28"/>
                <w:lang w:eastAsia="zh-CN"/>
              </w:rPr>
              <w:t>，</w:t>
            </w:r>
            <w:r>
              <w:rPr>
                <w:rFonts w:hint="eastAsia" w:ascii="方正仿宋简体" w:hAnsi="方正仿宋简体" w:eastAsia="方正仿宋简体" w:cs="方正仿宋简体"/>
                <w:sz w:val="28"/>
                <w:szCs w:val="28"/>
              </w:rPr>
              <w:t>有力塑造了企业</w:t>
            </w:r>
            <w:r>
              <w:rPr>
                <w:rFonts w:hint="eastAsia" w:ascii="方正仿宋简体" w:hAnsi="方正仿宋简体" w:eastAsia="方正仿宋简体" w:cs="方正仿宋简体"/>
                <w:sz w:val="28"/>
                <w:szCs w:val="28"/>
                <w:lang w:eastAsia="zh-CN"/>
              </w:rPr>
              <w:t>“</w:t>
            </w:r>
            <w:r>
              <w:rPr>
                <w:rFonts w:hint="eastAsia" w:ascii="方正仿宋简体" w:hAnsi="方正仿宋简体" w:eastAsia="方正仿宋简体" w:cs="方正仿宋简体"/>
                <w:sz w:val="28"/>
                <w:szCs w:val="28"/>
              </w:rPr>
              <w:t>创新者</w:t>
            </w:r>
            <w:r>
              <w:rPr>
                <w:rFonts w:hint="eastAsia" w:ascii="方正仿宋简体" w:hAnsi="方正仿宋简体" w:eastAsia="方正仿宋简体" w:cs="方正仿宋简体"/>
                <w:sz w:val="28"/>
                <w:szCs w:val="28"/>
                <w:lang w:eastAsia="zh-CN"/>
              </w:rPr>
              <w:t>”</w:t>
            </w:r>
            <w:r>
              <w:rPr>
                <w:rFonts w:hint="eastAsia" w:ascii="方正仿宋简体" w:hAnsi="方正仿宋简体" w:eastAsia="方正仿宋简体" w:cs="方正仿宋简体"/>
                <w:sz w:val="28"/>
                <w:szCs w:val="28"/>
              </w:rPr>
              <w:t>形象，成功将</w:t>
            </w:r>
            <w:r>
              <w:rPr>
                <w:rFonts w:hint="eastAsia" w:ascii="方正仿宋简体" w:hAnsi="方正仿宋简体" w:eastAsia="方正仿宋简体" w:cs="方正仿宋简体"/>
                <w:sz w:val="28"/>
                <w:szCs w:val="28"/>
                <w:lang w:eastAsia="zh-CN"/>
              </w:rPr>
              <w:t>“</w:t>
            </w:r>
            <w:r>
              <w:rPr>
                <w:rFonts w:hint="eastAsia" w:ascii="方正仿宋简体" w:hAnsi="方正仿宋简体" w:eastAsia="方正仿宋简体" w:cs="方正仿宋简体"/>
                <w:sz w:val="28"/>
                <w:szCs w:val="28"/>
              </w:rPr>
              <w:t>普洱方案</w:t>
            </w:r>
            <w:r>
              <w:rPr>
                <w:rFonts w:hint="eastAsia" w:ascii="方正仿宋简体" w:hAnsi="方正仿宋简体" w:eastAsia="方正仿宋简体" w:cs="方正仿宋简体"/>
                <w:sz w:val="28"/>
                <w:szCs w:val="28"/>
                <w:lang w:eastAsia="zh-CN"/>
              </w:rPr>
              <w:t>”</w:t>
            </w:r>
            <w:r>
              <w:rPr>
                <w:rFonts w:hint="eastAsia" w:ascii="方正仿宋简体" w:hAnsi="方正仿宋简体" w:eastAsia="方正仿宋简体" w:cs="方正仿宋简体"/>
                <w:sz w:val="28"/>
                <w:szCs w:val="28"/>
              </w:rPr>
              <w:t>推向了全国纺织与林业产业界</w:t>
            </w:r>
            <w:r>
              <w:rPr>
                <w:rFonts w:hint="eastAsia" w:ascii="方正仿宋简体" w:hAnsi="方正仿宋简体" w:eastAsia="方正仿宋简体" w:cs="方正仿宋简体"/>
                <w:sz w:val="28"/>
                <w:szCs w:val="28"/>
                <w:lang w:eastAsia="zh-CN"/>
              </w:rPr>
              <w:t>，</w:t>
            </w:r>
            <w:r>
              <w:rPr>
                <w:rFonts w:hint="eastAsia" w:ascii="方正仿宋简体" w:hAnsi="方正仿宋简体" w:eastAsia="方正仿宋简体" w:cs="方正仿宋简体"/>
                <w:sz w:val="28"/>
                <w:szCs w:val="28"/>
                <w:lang w:val="en-US" w:eastAsia="zh-CN"/>
              </w:rPr>
              <w:t>成为</w:t>
            </w:r>
            <w:r>
              <w:rPr>
                <w:rFonts w:hint="eastAsia" w:ascii="方正仿宋简体" w:hAnsi="方正仿宋简体" w:eastAsia="方正仿宋简体" w:cs="方正仿宋简体"/>
                <w:sz w:val="28"/>
                <w:szCs w:val="28"/>
              </w:rPr>
              <w:t>普洱乃践行</w:t>
            </w:r>
            <w:r>
              <w:rPr>
                <w:rFonts w:hint="eastAsia" w:ascii="方正仿宋简体" w:hAnsi="方正仿宋简体" w:eastAsia="方正仿宋简体" w:cs="方正仿宋简体"/>
                <w:sz w:val="28"/>
                <w:szCs w:val="28"/>
                <w:lang w:eastAsia="zh-CN"/>
              </w:rPr>
              <w:t>“</w:t>
            </w:r>
            <w:r>
              <w:rPr>
                <w:rFonts w:hint="eastAsia" w:ascii="方正仿宋简体" w:hAnsi="方正仿宋简体" w:eastAsia="方正仿宋简体" w:cs="方正仿宋简体"/>
                <w:sz w:val="28"/>
                <w:szCs w:val="28"/>
              </w:rPr>
              <w:t>新质生产力</w:t>
            </w:r>
            <w:r>
              <w:rPr>
                <w:rFonts w:hint="eastAsia" w:ascii="方正仿宋简体" w:hAnsi="方正仿宋简体" w:eastAsia="方正仿宋简体" w:cs="方正仿宋简体"/>
                <w:sz w:val="28"/>
                <w:szCs w:val="28"/>
                <w:lang w:eastAsia="zh-CN"/>
              </w:rPr>
              <w:t>”</w:t>
            </w:r>
            <w:r>
              <w:rPr>
                <w:rFonts w:hint="eastAsia" w:ascii="方正仿宋简体" w:hAnsi="方正仿宋简体" w:eastAsia="方正仿宋简体" w:cs="方正仿宋简体"/>
                <w:sz w:val="28"/>
                <w:szCs w:val="28"/>
              </w:rPr>
              <w:t>、推动传统林业转型升级的生动</w:t>
            </w:r>
            <w:r>
              <w:rPr>
                <w:rFonts w:hint="eastAsia" w:ascii="方正仿宋简体" w:hAnsi="方正仿宋简体" w:eastAsia="方正仿宋简体" w:cs="方正仿宋简体"/>
                <w:sz w:val="28"/>
                <w:szCs w:val="28"/>
                <w:lang w:val="en-US" w:eastAsia="zh-CN"/>
              </w:rPr>
              <w:t>案例</w:t>
            </w:r>
            <w:r>
              <w:rPr>
                <w:rFonts w:hint="eastAsia" w:ascii="方正仿宋简体" w:hAnsi="方正仿宋简体" w:eastAsia="方正仿宋简体" w:cs="方正仿宋简体"/>
                <w:sz w:val="28"/>
                <w:szCs w:val="28"/>
              </w:rPr>
              <w:t>。</w:t>
            </w:r>
            <w:r>
              <w:rPr>
                <w:rFonts w:hint="eastAsia" w:ascii="方正仿宋简体" w:hAnsi="方正仿宋简体" w:eastAsia="方正仿宋简体" w:cs="方正仿宋简体"/>
                <w:sz w:val="28"/>
                <w:szCs w:val="28"/>
                <w:lang w:val="en-US" w:eastAsia="zh-CN"/>
              </w:rPr>
              <w:t>同意推荐。</w:t>
            </w:r>
          </w:p>
          <w:p w14:paraId="565BC0DB">
            <w:pPr>
              <w:adjustRightInd w:val="0"/>
              <w:snapToGrid w:val="0"/>
              <w:spacing w:line="260" w:lineRule="exact"/>
              <w:contextualSpacing/>
              <w:rPr>
                <w:rFonts w:ascii="Times New Roman" w:hAnsi="Times New Roman" w:eastAsia="方正仿宋简体"/>
                <w:sz w:val="22"/>
                <w:szCs w:val="20"/>
              </w:rPr>
            </w:pPr>
          </w:p>
          <w:p w14:paraId="0A25233E">
            <w:pPr>
              <w:adjustRightInd w:val="0"/>
              <w:snapToGrid w:val="0"/>
              <w:spacing w:line="260" w:lineRule="exact"/>
              <w:contextualSpacing/>
              <w:rPr>
                <w:rFonts w:ascii="Times New Roman" w:hAnsi="Times New Roman" w:eastAsia="方正仿宋简体"/>
                <w:sz w:val="22"/>
                <w:szCs w:val="20"/>
              </w:rPr>
            </w:pPr>
          </w:p>
          <w:p w14:paraId="67C47635">
            <w:pPr>
              <w:adjustRightInd w:val="0"/>
              <w:snapToGrid w:val="0"/>
              <w:spacing w:line="300" w:lineRule="exact"/>
              <w:contextualSpacing/>
              <w:rPr>
                <w:rFonts w:hint="eastAsia" w:ascii="Times New Roman" w:hAnsi="Times New Roman" w:eastAsia="方正黑体简体" w:cs="方正黑体简体"/>
                <w:spacing w:val="-2"/>
                <w:sz w:val="28"/>
              </w:rPr>
            </w:pPr>
          </w:p>
          <w:p w14:paraId="6669D864">
            <w:pPr>
              <w:adjustRightInd w:val="0"/>
              <w:snapToGrid w:val="0"/>
              <w:spacing w:line="300" w:lineRule="exact"/>
              <w:contextualSpacing/>
              <w:rPr>
                <w:rFonts w:ascii="Times New Roman" w:hAnsi="Times New Roman" w:eastAsia="方正黑体简体" w:cs="方正黑体简体"/>
                <w:spacing w:val="-2"/>
                <w:sz w:val="28"/>
              </w:rPr>
            </w:pPr>
            <w:r>
              <w:rPr>
                <w:rFonts w:hint="eastAsia" w:ascii="Times New Roman" w:hAnsi="Times New Roman" w:eastAsia="方正黑体简体" w:cs="方正黑体简体"/>
                <w:spacing w:val="-2"/>
                <w:sz w:val="28"/>
              </w:rPr>
              <w:t>签名：</w:t>
            </w:r>
          </w:p>
          <w:p w14:paraId="3025FE5D">
            <w:pPr>
              <w:adjustRightInd w:val="0"/>
              <w:snapToGrid w:val="0"/>
              <w:spacing w:line="300" w:lineRule="exact"/>
              <w:ind w:firstLine="4589" w:firstLineChars="1663"/>
              <w:contextualSpacing/>
              <w:rPr>
                <w:rFonts w:ascii="Times New Roman" w:hAnsi="Times New Roman" w:eastAsia="方正黑体简体" w:cs="方正黑体简体"/>
                <w:spacing w:val="-2"/>
                <w:sz w:val="28"/>
              </w:rPr>
            </w:pPr>
            <w:r>
              <w:rPr>
                <w:rFonts w:hint="eastAsia" w:ascii="Times New Roman" w:hAnsi="Times New Roman" w:eastAsia="方正黑体简体" w:cs="方正黑体简体"/>
                <w:spacing w:val="-2"/>
                <w:sz w:val="28"/>
              </w:rPr>
              <w:t>（盖单位公章）</w:t>
            </w:r>
          </w:p>
          <w:p w14:paraId="5F6BCF3F">
            <w:pPr>
              <w:adjustRightInd w:val="0"/>
              <w:snapToGrid w:val="0"/>
              <w:spacing w:line="300" w:lineRule="exact"/>
              <w:ind w:firstLine="555"/>
              <w:contextualSpacing/>
              <w:jc w:val="right"/>
              <w:rPr>
                <w:rFonts w:ascii="Times New Roman" w:hAnsi="Times New Roman" w:eastAsia="方正黑体简体" w:cs="方正黑体简体"/>
                <w:spacing w:val="-2"/>
                <w:sz w:val="28"/>
              </w:rPr>
            </w:pPr>
          </w:p>
          <w:p w14:paraId="6D0CB960">
            <w:pPr>
              <w:adjustRightInd w:val="0"/>
              <w:snapToGrid w:val="0"/>
              <w:spacing w:line="300" w:lineRule="exact"/>
              <w:contextualSpacing/>
              <w:jc w:val="center"/>
              <w:rPr>
                <w:rFonts w:ascii="Times New Roman" w:hAnsi="Times New Roman" w:eastAsia="仿宋"/>
                <w:sz w:val="32"/>
                <w:szCs w:val="21"/>
              </w:rPr>
            </w:pPr>
            <w:r>
              <w:rPr>
                <w:rFonts w:hint="eastAsia" w:ascii="Times New Roman" w:hAnsi="Times New Roman" w:eastAsia="方正黑体简体" w:cs="方正黑体简体"/>
                <w:sz w:val="28"/>
              </w:rPr>
              <w:t xml:space="preserve">                  </w:t>
            </w:r>
            <w:r>
              <w:rPr>
                <w:rFonts w:hint="eastAsia" w:ascii="Times New Roman" w:hAnsi="Times New Roman" w:eastAsia="方正黑体简体" w:cs="方正黑体简体"/>
                <w:sz w:val="28"/>
                <w:lang w:val="en-US" w:eastAsia="zh-CN"/>
              </w:rPr>
              <w:t>2026</w:t>
            </w:r>
            <w:r>
              <w:rPr>
                <w:rFonts w:hint="eastAsia" w:ascii="Times New Roman" w:hAnsi="Times New Roman" w:eastAsia="方正黑体简体" w:cs="方正黑体简体"/>
                <w:sz w:val="28"/>
              </w:rPr>
              <w:t xml:space="preserve"> 年  </w:t>
            </w:r>
            <w:r>
              <w:rPr>
                <w:rFonts w:hint="eastAsia" w:ascii="Times New Roman" w:hAnsi="Times New Roman" w:eastAsia="方正黑体简体" w:cs="方正黑体简体"/>
                <w:sz w:val="28"/>
                <w:lang w:val="en-US" w:eastAsia="zh-CN"/>
              </w:rPr>
              <w:t>2</w:t>
            </w:r>
            <w:r>
              <w:rPr>
                <w:rFonts w:hint="eastAsia" w:ascii="Times New Roman" w:hAnsi="Times New Roman" w:eastAsia="方正黑体简体" w:cs="方正黑体简体"/>
                <w:sz w:val="28"/>
              </w:rPr>
              <w:t xml:space="preserve"> 月  </w:t>
            </w:r>
            <w:r>
              <w:rPr>
                <w:rFonts w:hint="eastAsia" w:ascii="Times New Roman" w:hAnsi="Times New Roman" w:eastAsia="方正黑体简体" w:cs="方正黑体简体"/>
                <w:sz w:val="28"/>
                <w:lang w:val="en-US" w:eastAsia="zh-CN"/>
              </w:rPr>
              <w:t>2</w:t>
            </w:r>
            <w:r>
              <w:rPr>
                <w:rFonts w:hint="eastAsia" w:ascii="Times New Roman" w:hAnsi="Times New Roman" w:eastAsia="方正黑体简体" w:cs="方正黑体简体"/>
                <w:sz w:val="28"/>
              </w:rPr>
              <w:t>日</w:t>
            </w:r>
          </w:p>
        </w:tc>
      </w:tr>
    </w:tbl>
    <w:p w14:paraId="0C7A6E1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方正黑体简体">
    <w:panose1 w:val="03000509000000000000"/>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D06F55"/>
    <w:rsid w:val="00093369"/>
    <w:rsid w:val="04363AE8"/>
    <w:rsid w:val="0999315D"/>
    <w:rsid w:val="0F534BB2"/>
    <w:rsid w:val="1AAE3F81"/>
    <w:rsid w:val="1FD06F55"/>
    <w:rsid w:val="26A80CBB"/>
    <w:rsid w:val="30F229C1"/>
    <w:rsid w:val="45065B43"/>
    <w:rsid w:val="4DF6388E"/>
    <w:rsid w:val="62FD261D"/>
    <w:rsid w:val="6AAE112A"/>
    <w:rsid w:val="74013DAD"/>
    <w:rsid w:val="774150D6"/>
    <w:rsid w:val="7743185C"/>
    <w:rsid w:val="7C1A41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semiHidden/>
    <w:unhideWhenUsed/>
    <w:qFormat/>
    <w:uiPriority w:val="99"/>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普洱市直属党政机关单位</Company>
  <Pages>2</Pages>
  <Words>726</Words>
  <Characters>783</Characters>
  <Lines>0</Lines>
  <Paragraphs>0</Paragraphs>
  <TotalTime>0</TotalTime>
  <ScaleCrop>false</ScaleCrop>
  <LinksUpToDate>false</LinksUpToDate>
  <CharactersWithSpaces>811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2026-01-22T03:49:00Z</dcterms:created>
  <dc:creator>◤茬◢</dc:creator>
  <cp:lastModifiedBy>董董</cp:lastModifiedBy>
  <cp:lastPrinted>2026-02-06T09:59:53Z</cp:lastPrinted>
  <dcterms:modified xsi:type="dcterms:W3CDTF">2026-02-06T10:00:36Z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855CF3D3F0464A0FB960A4EC1A60A2BA_11</vt:lpwstr>
  </property>
  <property fmtid="{D5CDD505-2E9C-101B-9397-08002B2CF9AE}" pid="4" name="KSOTemplateDocerSaveRecord">
    <vt:lpwstr>eyJoZGlkIjoiYWIzN2NlZGRlY2RhYmMxN2FmNmIzMzQ2OGE5YTk3ZDEiLCJ1c2VySWQiOiI3Mjg0ODI1ODUifQ==</vt:lpwstr>
  </property>
</Properties>
</file>